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9B1" w:rsidRPr="00315B8A" w:rsidRDefault="003319B1"/>
    <w:p w:rsidR="00F3010B" w:rsidRPr="00315B8A" w:rsidRDefault="00F3010B"/>
    <w:p w:rsidR="00F3010B" w:rsidRPr="00315B8A" w:rsidRDefault="00EB5314">
      <w:pPr>
        <w:rPr>
          <w:rFonts w:ascii="Locator Light" w:hAnsi="Locator Light"/>
          <w:color w:val="767171" w:themeColor="background2" w:themeShade="80"/>
          <w:sz w:val="56"/>
          <w:szCs w:val="56"/>
        </w:rPr>
      </w:pPr>
      <w:r w:rsidRPr="00315B8A">
        <w:rPr>
          <w:rFonts w:ascii="Locator Light" w:hAnsi="Locator Light"/>
          <w:color w:val="767171" w:themeColor="background2" w:themeShade="80"/>
          <w:sz w:val="56"/>
          <w:szCs w:val="56"/>
        </w:rPr>
        <w:t>Technical Report</w:t>
      </w:r>
    </w:p>
    <w:p w:rsidR="005A6447" w:rsidRPr="00315B8A" w:rsidRDefault="005A6447" w:rsidP="005A6447"/>
    <w:p w:rsidR="005A6447" w:rsidRPr="00315B8A" w:rsidRDefault="005A6447" w:rsidP="005A6447"/>
    <w:p w:rsidR="005A6447" w:rsidRPr="00315B8A" w:rsidRDefault="00EB5314" w:rsidP="005A6447">
      <w:pPr>
        <w:rPr>
          <w:rFonts w:ascii="Locator Light" w:hAnsi="Locator Light"/>
          <w:b/>
          <w:color w:val="767171" w:themeColor="background2" w:themeShade="80"/>
          <w:sz w:val="72"/>
          <w:szCs w:val="72"/>
        </w:rPr>
      </w:pPr>
      <w:r w:rsidRPr="00315B8A">
        <w:rPr>
          <w:rFonts w:ascii="Locator Light" w:hAnsi="Locator Light"/>
          <w:b/>
          <w:color w:val="767171" w:themeColor="background2" w:themeShade="80"/>
          <w:sz w:val="72"/>
          <w:szCs w:val="72"/>
        </w:rPr>
        <w:t>Evidence Review of</w:t>
      </w:r>
    </w:p>
    <w:p w:rsidR="00EB5314" w:rsidRPr="00315B8A" w:rsidRDefault="00EB5314" w:rsidP="005A6447">
      <w:pPr>
        <w:rPr>
          <w:rFonts w:ascii="Locator Light" w:hAnsi="Locator Light"/>
          <w:b/>
          <w:color w:val="767171" w:themeColor="background2" w:themeShade="80"/>
          <w:sz w:val="72"/>
          <w:szCs w:val="72"/>
        </w:rPr>
      </w:pPr>
      <w:r w:rsidRPr="00315B8A">
        <w:rPr>
          <w:rFonts w:ascii="Locator Light" w:hAnsi="Locator Light"/>
          <w:b/>
          <w:color w:val="767171" w:themeColor="background2" w:themeShade="80"/>
          <w:sz w:val="72"/>
          <w:szCs w:val="72"/>
        </w:rPr>
        <w:t xml:space="preserve">Dementia Friendly </w:t>
      </w:r>
    </w:p>
    <w:p w:rsidR="00EB5314" w:rsidRPr="00315B8A" w:rsidRDefault="00EB5314" w:rsidP="005A6447">
      <w:pPr>
        <w:rPr>
          <w:rFonts w:ascii="Locator Light" w:hAnsi="Locator Light"/>
          <w:b/>
          <w:color w:val="767171" w:themeColor="background2" w:themeShade="80"/>
          <w:sz w:val="72"/>
          <w:szCs w:val="72"/>
        </w:rPr>
      </w:pPr>
      <w:r w:rsidRPr="00315B8A">
        <w:rPr>
          <w:rFonts w:ascii="Locator Light" w:hAnsi="Locator Light"/>
          <w:b/>
          <w:color w:val="767171" w:themeColor="background2" w:themeShade="80"/>
          <w:sz w:val="72"/>
          <w:szCs w:val="72"/>
        </w:rPr>
        <w:t>Communities</w:t>
      </w:r>
    </w:p>
    <w:p w:rsidR="005A6447" w:rsidRPr="00315B8A" w:rsidRDefault="005A6447" w:rsidP="005A6447"/>
    <w:p w:rsidR="005A6447" w:rsidRPr="00315B8A" w:rsidRDefault="00EB5314" w:rsidP="005A6447">
      <w:pPr>
        <w:rPr>
          <w:rFonts w:ascii="Locator Light" w:hAnsi="Locator Light"/>
          <w:b/>
          <w:color w:val="767171" w:themeColor="background2" w:themeShade="80"/>
          <w:sz w:val="56"/>
          <w:szCs w:val="56"/>
        </w:rPr>
      </w:pPr>
      <w:r w:rsidRPr="00315B8A">
        <w:rPr>
          <w:rFonts w:ascii="Locator Light" w:hAnsi="Locator Light"/>
          <w:b/>
          <w:color w:val="767171" w:themeColor="background2" w:themeShade="80"/>
          <w:sz w:val="56"/>
          <w:szCs w:val="56"/>
        </w:rPr>
        <w:t>European Union Joint Action on</w:t>
      </w:r>
    </w:p>
    <w:p w:rsidR="00EB5314" w:rsidRPr="00315B8A" w:rsidRDefault="00EB5314" w:rsidP="005A6447">
      <w:pPr>
        <w:rPr>
          <w:rFonts w:ascii="Locator Light" w:hAnsi="Locator Light"/>
          <w:b/>
          <w:color w:val="767171" w:themeColor="background2" w:themeShade="80"/>
          <w:sz w:val="56"/>
          <w:szCs w:val="56"/>
        </w:rPr>
      </w:pPr>
      <w:r w:rsidRPr="00315B8A">
        <w:rPr>
          <w:rFonts w:ascii="Locator Light" w:hAnsi="Locator Light"/>
          <w:b/>
          <w:color w:val="767171" w:themeColor="background2" w:themeShade="80"/>
          <w:sz w:val="56"/>
          <w:szCs w:val="56"/>
        </w:rPr>
        <w:t>Dementia</w:t>
      </w:r>
    </w:p>
    <w:p w:rsidR="005A6447" w:rsidRPr="00315B8A" w:rsidRDefault="005A6447" w:rsidP="005A6447"/>
    <w:p w:rsidR="005A6447" w:rsidRPr="00315B8A" w:rsidRDefault="005A6447" w:rsidP="005A6447"/>
    <w:p w:rsidR="005A6447" w:rsidRPr="00315B8A" w:rsidRDefault="005A6447" w:rsidP="005A6447"/>
    <w:p w:rsidR="005A6447" w:rsidRPr="00315B8A" w:rsidRDefault="00EB5314" w:rsidP="005A6447">
      <w:pPr>
        <w:rPr>
          <w:rFonts w:ascii="Locator Light" w:hAnsi="Locator Light"/>
          <w:color w:val="767171" w:themeColor="background2" w:themeShade="80"/>
          <w:sz w:val="36"/>
          <w:szCs w:val="36"/>
        </w:rPr>
      </w:pPr>
      <w:r w:rsidRPr="00315B8A">
        <w:rPr>
          <w:rFonts w:ascii="Locator Light" w:hAnsi="Locator Light"/>
          <w:color w:val="767171" w:themeColor="background2" w:themeShade="80"/>
          <w:sz w:val="36"/>
          <w:szCs w:val="36"/>
        </w:rPr>
        <w:t>20 January 2017</w:t>
      </w:r>
    </w:p>
    <w:p w:rsidR="005A6447" w:rsidRPr="00315B8A" w:rsidRDefault="005A6447" w:rsidP="005A6447"/>
    <w:p w:rsidR="005A6447" w:rsidRPr="00315B8A" w:rsidRDefault="005A6447" w:rsidP="005A6447"/>
    <w:p w:rsidR="005A6447" w:rsidRPr="00315B8A" w:rsidRDefault="005A6447" w:rsidP="005A6447"/>
    <w:p w:rsidR="005A6447" w:rsidRPr="00315B8A" w:rsidRDefault="005A6447" w:rsidP="005A6447"/>
    <w:p w:rsidR="005A6447" w:rsidRPr="00315B8A" w:rsidRDefault="005A6447" w:rsidP="005A6447"/>
    <w:p w:rsidR="005A6447" w:rsidRPr="00315B8A" w:rsidRDefault="005A6447" w:rsidP="005A6447"/>
    <w:p w:rsidR="005A6447" w:rsidRPr="00315B8A" w:rsidRDefault="005A6447"/>
    <w:sdt>
      <w:sdtPr>
        <w:rPr>
          <w:rFonts w:asciiTheme="minorHAnsi" w:eastAsiaTheme="minorHAnsi" w:hAnsiTheme="minorHAnsi" w:cstheme="minorBidi"/>
          <w:b w:val="0"/>
          <w:bCs w:val="0"/>
          <w:color w:val="auto"/>
          <w:sz w:val="24"/>
          <w:szCs w:val="24"/>
          <w:lang w:val="en-GB"/>
        </w:rPr>
        <w:id w:val="-238487291"/>
        <w:docPartObj>
          <w:docPartGallery w:val="Table of Contents"/>
          <w:docPartUnique/>
        </w:docPartObj>
      </w:sdtPr>
      <w:sdtEndPr>
        <w:rPr>
          <w:noProof/>
        </w:rPr>
      </w:sdtEndPr>
      <w:sdtContent>
        <w:p w:rsidR="000D12C9" w:rsidRPr="000D12C9" w:rsidRDefault="002D2726">
          <w:pPr>
            <w:pStyle w:val="TOCHeading"/>
            <w:rPr>
              <w:rStyle w:val="Heading1Char"/>
            </w:rPr>
          </w:pPr>
          <w:r w:rsidRPr="000D12C9">
            <w:rPr>
              <w:rStyle w:val="Heading1Char"/>
            </w:rPr>
            <w:t>TABLE OF CONTENTS</w:t>
          </w:r>
        </w:p>
        <w:p w:rsidR="000153E8" w:rsidRDefault="00591852">
          <w:pPr>
            <w:pStyle w:val="TOC1"/>
            <w:tabs>
              <w:tab w:val="right" w:pos="9010"/>
            </w:tabs>
            <w:rPr>
              <w:rFonts w:eastAsiaTheme="minorEastAsia"/>
              <w:b w:val="0"/>
              <w:bCs w:val="0"/>
              <w:caps w:val="0"/>
              <w:noProof/>
              <w:u w:val="none"/>
              <w:lang w:eastAsia="en-GB"/>
            </w:rPr>
          </w:pPr>
          <w:r>
            <w:rPr>
              <w:b w:val="0"/>
              <w:bCs w:val="0"/>
            </w:rPr>
            <w:fldChar w:fldCharType="begin"/>
          </w:r>
          <w:r w:rsidR="000D12C9">
            <w:instrText xml:space="preserve"> TOC \o "1-3" \h \z \u </w:instrText>
          </w:r>
          <w:r>
            <w:rPr>
              <w:b w:val="0"/>
              <w:bCs w:val="0"/>
            </w:rPr>
            <w:fldChar w:fldCharType="separate"/>
          </w:r>
          <w:hyperlink w:anchor="_Toc498010044" w:history="1">
            <w:r w:rsidR="000153E8" w:rsidRPr="00774AF9">
              <w:rPr>
                <w:rStyle w:val="Hyperlink"/>
                <w:noProof/>
              </w:rPr>
              <w:t>INTRODUCTION AND OVERVIEW</w:t>
            </w:r>
            <w:r w:rsidR="000153E8">
              <w:rPr>
                <w:noProof/>
                <w:webHidden/>
              </w:rPr>
              <w:tab/>
            </w:r>
            <w:r w:rsidR="000153E8">
              <w:rPr>
                <w:noProof/>
                <w:webHidden/>
              </w:rPr>
              <w:fldChar w:fldCharType="begin"/>
            </w:r>
            <w:r w:rsidR="000153E8">
              <w:rPr>
                <w:noProof/>
                <w:webHidden/>
              </w:rPr>
              <w:instrText xml:space="preserve"> PAGEREF _Toc498010044 \h </w:instrText>
            </w:r>
            <w:r w:rsidR="000153E8">
              <w:rPr>
                <w:noProof/>
                <w:webHidden/>
              </w:rPr>
            </w:r>
            <w:r w:rsidR="000153E8">
              <w:rPr>
                <w:noProof/>
                <w:webHidden/>
              </w:rPr>
              <w:fldChar w:fldCharType="separate"/>
            </w:r>
            <w:r w:rsidR="000153E8">
              <w:rPr>
                <w:noProof/>
                <w:webHidden/>
              </w:rPr>
              <w:t>3</w:t>
            </w:r>
            <w:r w:rsidR="000153E8">
              <w:rPr>
                <w:noProof/>
                <w:webHidden/>
              </w:rPr>
              <w:fldChar w:fldCharType="end"/>
            </w:r>
          </w:hyperlink>
        </w:p>
        <w:p w:rsidR="000153E8" w:rsidRDefault="000153E8">
          <w:pPr>
            <w:pStyle w:val="TOC1"/>
            <w:tabs>
              <w:tab w:val="right" w:pos="9010"/>
            </w:tabs>
            <w:rPr>
              <w:rFonts w:eastAsiaTheme="minorEastAsia"/>
              <w:b w:val="0"/>
              <w:bCs w:val="0"/>
              <w:caps w:val="0"/>
              <w:noProof/>
              <w:u w:val="none"/>
              <w:lang w:eastAsia="en-GB"/>
            </w:rPr>
          </w:pPr>
          <w:hyperlink w:anchor="_Toc498010045" w:history="1">
            <w:r w:rsidRPr="00774AF9">
              <w:rPr>
                <w:rStyle w:val="Hyperlink"/>
                <w:noProof/>
              </w:rPr>
              <w:t>SELECTION OF METHODS</w:t>
            </w:r>
            <w:r>
              <w:rPr>
                <w:noProof/>
                <w:webHidden/>
              </w:rPr>
              <w:tab/>
            </w:r>
            <w:r>
              <w:rPr>
                <w:noProof/>
                <w:webHidden/>
              </w:rPr>
              <w:fldChar w:fldCharType="begin"/>
            </w:r>
            <w:r>
              <w:rPr>
                <w:noProof/>
                <w:webHidden/>
              </w:rPr>
              <w:instrText xml:space="preserve"> PAGEREF _Toc498010045 \h </w:instrText>
            </w:r>
            <w:r>
              <w:rPr>
                <w:noProof/>
                <w:webHidden/>
              </w:rPr>
            </w:r>
            <w:r>
              <w:rPr>
                <w:noProof/>
                <w:webHidden/>
              </w:rPr>
              <w:fldChar w:fldCharType="separate"/>
            </w:r>
            <w:r>
              <w:rPr>
                <w:noProof/>
                <w:webHidden/>
              </w:rPr>
              <w:t>3</w:t>
            </w:r>
            <w:r>
              <w:rPr>
                <w:noProof/>
                <w:webHidden/>
              </w:rPr>
              <w:fldChar w:fldCharType="end"/>
            </w:r>
          </w:hyperlink>
        </w:p>
        <w:p w:rsidR="000153E8" w:rsidRDefault="000153E8">
          <w:pPr>
            <w:pStyle w:val="TOC1"/>
            <w:tabs>
              <w:tab w:val="right" w:pos="9010"/>
            </w:tabs>
            <w:rPr>
              <w:rFonts w:eastAsiaTheme="minorEastAsia"/>
              <w:b w:val="0"/>
              <w:bCs w:val="0"/>
              <w:caps w:val="0"/>
              <w:noProof/>
              <w:u w:val="none"/>
              <w:lang w:eastAsia="en-GB"/>
            </w:rPr>
          </w:pPr>
          <w:hyperlink w:anchor="_Toc498010046" w:history="1">
            <w:r w:rsidRPr="00774AF9">
              <w:rPr>
                <w:rStyle w:val="Hyperlink"/>
                <w:noProof/>
              </w:rPr>
              <w:t>LIMITATIONS OF THE REVIEW</w:t>
            </w:r>
            <w:r>
              <w:rPr>
                <w:noProof/>
                <w:webHidden/>
              </w:rPr>
              <w:tab/>
            </w:r>
            <w:r>
              <w:rPr>
                <w:noProof/>
                <w:webHidden/>
              </w:rPr>
              <w:fldChar w:fldCharType="begin"/>
            </w:r>
            <w:r>
              <w:rPr>
                <w:noProof/>
                <w:webHidden/>
              </w:rPr>
              <w:instrText xml:space="preserve"> PAGEREF _Toc498010046 \h </w:instrText>
            </w:r>
            <w:r>
              <w:rPr>
                <w:noProof/>
                <w:webHidden/>
              </w:rPr>
            </w:r>
            <w:r>
              <w:rPr>
                <w:noProof/>
                <w:webHidden/>
              </w:rPr>
              <w:fldChar w:fldCharType="separate"/>
            </w:r>
            <w:r>
              <w:rPr>
                <w:noProof/>
                <w:webHidden/>
              </w:rPr>
              <w:t>4</w:t>
            </w:r>
            <w:r>
              <w:rPr>
                <w:noProof/>
                <w:webHidden/>
              </w:rPr>
              <w:fldChar w:fldCharType="end"/>
            </w:r>
          </w:hyperlink>
        </w:p>
        <w:p w:rsidR="000153E8" w:rsidRDefault="000153E8">
          <w:pPr>
            <w:pStyle w:val="TOC1"/>
            <w:tabs>
              <w:tab w:val="right" w:pos="9010"/>
            </w:tabs>
            <w:rPr>
              <w:rFonts w:eastAsiaTheme="minorEastAsia"/>
              <w:b w:val="0"/>
              <w:bCs w:val="0"/>
              <w:caps w:val="0"/>
              <w:noProof/>
              <w:u w:val="none"/>
              <w:lang w:eastAsia="en-GB"/>
            </w:rPr>
          </w:pPr>
          <w:hyperlink w:anchor="_Toc498010047" w:history="1">
            <w:r w:rsidRPr="00774AF9">
              <w:rPr>
                <w:rStyle w:val="Hyperlink"/>
                <w:noProof/>
              </w:rPr>
              <w:t>LITERATURE SEARCH</w:t>
            </w:r>
            <w:r>
              <w:rPr>
                <w:noProof/>
                <w:webHidden/>
              </w:rPr>
              <w:tab/>
            </w:r>
            <w:r>
              <w:rPr>
                <w:noProof/>
                <w:webHidden/>
              </w:rPr>
              <w:fldChar w:fldCharType="begin"/>
            </w:r>
            <w:r>
              <w:rPr>
                <w:noProof/>
                <w:webHidden/>
              </w:rPr>
              <w:instrText xml:space="preserve"> PAGEREF _Toc498010047 \h </w:instrText>
            </w:r>
            <w:r>
              <w:rPr>
                <w:noProof/>
                <w:webHidden/>
              </w:rPr>
            </w:r>
            <w:r>
              <w:rPr>
                <w:noProof/>
                <w:webHidden/>
              </w:rPr>
              <w:fldChar w:fldCharType="separate"/>
            </w:r>
            <w:r>
              <w:rPr>
                <w:noProof/>
                <w:webHidden/>
              </w:rPr>
              <w:t>6</w:t>
            </w:r>
            <w:r>
              <w:rPr>
                <w:noProof/>
                <w:webHidden/>
              </w:rPr>
              <w:fldChar w:fldCharType="end"/>
            </w:r>
          </w:hyperlink>
        </w:p>
        <w:p w:rsidR="000153E8" w:rsidRDefault="000153E8">
          <w:pPr>
            <w:pStyle w:val="TOC1"/>
            <w:tabs>
              <w:tab w:val="right" w:pos="9010"/>
            </w:tabs>
            <w:rPr>
              <w:rFonts w:eastAsiaTheme="minorEastAsia"/>
              <w:b w:val="0"/>
              <w:bCs w:val="0"/>
              <w:caps w:val="0"/>
              <w:noProof/>
              <w:u w:val="none"/>
              <w:lang w:eastAsia="en-GB"/>
            </w:rPr>
          </w:pPr>
          <w:hyperlink w:anchor="_Toc498010048" w:history="1">
            <w:r w:rsidRPr="00774AF9">
              <w:rPr>
                <w:rStyle w:val="Hyperlink"/>
                <w:noProof/>
              </w:rPr>
              <w:t>PRIMARY QUALITATIVE DATA COLLECTION FROM STAKEHOLDERS</w:t>
            </w:r>
            <w:r>
              <w:rPr>
                <w:noProof/>
                <w:webHidden/>
              </w:rPr>
              <w:tab/>
            </w:r>
            <w:r>
              <w:rPr>
                <w:noProof/>
                <w:webHidden/>
              </w:rPr>
              <w:fldChar w:fldCharType="begin"/>
            </w:r>
            <w:r>
              <w:rPr>
                <w:noProof/>
                <w:webHidden/>
              </w:rPr>
              <w:instrText xml:space="preserve"> PAGEREF _Toc498010048 \h </w:instrText>
            </w:r>
            <w:r>
              <w:rPr>
                <w:noProof/>
                <w:webHidden/>
              </w:rPr>
            </w:r>
            <w:r>
              <w:rPr>
                <w:noProof/>
                <w:webHidden/>
              </w:rPr>
              <w:fldChar w:fldCharType="separate"/>
            </w:r>
            <w:r>
              <w:rPr>
                <w:noProof/>
                <w:webHidden/>
              </w:rPr>
              <w:t>23</w:t>
            </w:r>
            <w:r>
              <w:rPr>
                <w:noProof/>
                <w:webHidden/>
              </w:rPr>
              <w:fldChar w:fldCharType="end"/>
            </w:r>
          </w:hyperlink>
        </w:p>
        <w:p w:rsidR="000153E8" w:rsidRDefault="000153E8">
          <w:pPr>
            <w:pStyle w:val="TOC1"/>
            <w:tabs>
              <w:tab w:val="right" w:pos="9010"/>
            </w:tabs>
            <w:rPr>
              <w:rFonts w:eastAsiaTheme="minorEastAsia"/>
              <w:b w:val="0"/>
              <w:bCs w:val="0"/>
              <w:caps w:val="0"/>
              <w:noProof/>
              <w:u w:val="none"/>
              <w:lang w:eastAsia="en-GB"/>
            </w:rPr>
          </w:pPr>
          <w:hyperlink w:anchor="_Toc498010049" w:history="1">
            <w:r w:rsidRPr="00774AF9">
              <w:rPr>
                <w:rStyle w:val="Hyperlink"/>
                <w:noProof/>
              </w:rPr>
              <w:t>CALL FOR EVIDENCE</w:t>
            </w:r>
            <w:r>
              <w:rPr>
                <w:noProof/>
                <w:webHidden/>
              </w:rPr>
              <w:tab/>
            </w:r>
            <w:r>
              <w:rPr>
                <w:noProof/>
                <w:webHidden/>
              </w:rPr>
              <w:fldChar w:fldCharType="begin"/>
            </w:r>
            <w:r>
              <w:rPr>
                <w:noProof/>
                <w:webHidden/>
              </w:rPr>
              <w:instrText xml:space="preserve"> PAGEREF _Toc498010049 \h </w:instrText>
            </w:r>
            <w:r>
              <w:rPr>
                <w:noProof/>
                <w:webHidden/>
              </w:rPr>
            </w:r>
            <w:r>
              <w:rPr>
                <w:noProof/>
                <w:webHidden/>
              </w:rPr>
              <w:fldChar w:fldCharType="separate"/>
            </w:r>
            <w:r>
              <w:rPr>
                <w:noProof/>
                <w:webHidden/>
              </w:rPr>
              <w:t>24</w:t>
            </w:r>
            <w:r>
              <w:rPr>
                <w:noProof/>
                <w:webHidden/>
              </w:rPr>
              <w:fldChar w:fldCharType="end"/>
            </w:r>
          </w:hyperlink>
        </w:p>
        <w:p w:rsidR="000153E8" w:rsidRDefault="000153E8">
          <w:pPr>
            <w:pStyle w:val="TOC1"/>
            <w:tabs>
              <w:tab w:val="right" w:pos="9010"/>
            </w:tabs>
            <w:rPr>
              <w:rFonts w:eastAsiaTheme="minorEastAsia"/>
              <w:b w:val="0"/>
              <w:bCs w:val="0"/>
              <w:caps w:val="0"/>
              <w:noProof/>
              <w:u w:val="none"/>
              <w:lang w:eastAsia="en-GB"/>
            </w:rPr>
          </w:pPr>
          <w:hyperlink w:anchor="_Toc498010050" w:history="1">
            <w:r w:rsidRPr="00774AF9">
              <w:rPr>
                <w:rStyle w:val="Hyperlink"/>
                <w:noProof/>
              </w:rPr>
              <w:t>PROFESSIONAL INTERVIEWS</w:t>
            </w:r>
            <w:r>
              <w:rPr>
                <w:noProof/>
                <w:webHidden/>
              </w:rPr>
              <w:tab/>
            </w:r>
            <w:r>
              <w:rPr>
                <w:noProof/>
                <w:webHidden/>
              </w:rPr>
              <w:fldChar w:fldCharType="begin"/>
            </w:r>
            <w:r>
              <w:rPr>
                <w:noProof/>
                <w:webHidden/>
              </w:rPr>
              <w:instrText xml:space="preserve"> PAGEREF _Toc498010050 \h </w:instrText>
            </w:r>
            <w:r>
              <w:rPr>
                <w:noProof/>
                <w:webHidden/>
              </w:rPr>
            </w:r>
            <w:r>
              <w:rPr>
                <w:noProof/>
                <w:webHidden/>
              </w:rPr>
              <w:fldChar w:fldCharType="separate"/>
            </w:r>
            <w:r>
              <w:rPr>
                <w:noProof/>
                <w:webHidden/>
              </w:rPr>
              <w:t>26</w:t>
            </w:r>
            <w:r>
              <w:rPr>
                <w:noProof/>
                <w:webHidden/>
              </w:rPr>
              <w:fldChar w:fldCharType="end"/>
            </w:r>
          </w:hyperlink>
        </w:p>
        <w:p w:rsidR="000153E8" w:rsidRDefault="000153E8">
          <w:pPr>
            <w:pStyle w:val="TOC1"/>
            <w:tabs>
              <w:tab w:val="right" w:pos="9010"/>
            </w:tabs>
            <w:rPr>
              <w:rFonts w:eastAsiaTheme="minorEastAsia"/>
              <w:b w:val="0"/>
              <w:bCs w:val="0"/>
              <w:caps w:val="0"/>
              <w:noProof/>
              <w:u w:val="none"/>
              <w:lang w:eastAsia="en-GB"/>
            </w:rPr>
          </w:pPr>
          <w:hyperlink w:anchor="_Toc498010051" w:history="1">
            <w:r w:rsidRPr="00774AF9">
              <w:rPr>
                <w:rStyle w:val="Hyperlink"/>
                <w:noProof/>
              </w:rPr>
              <w:t>ONLINE SURVEY</w:t>
            </w:r>
            <w:r>
              <w:rPr>
                <w:noProof/>
                <w:webHidden/>
              </w:rPr>
              <w:tab/>
            </w:r>
            <w:r>
              <w:rPr>
                <w:noProof/>
                <w:webHidden/>
              </w:rPr>
              <w:fldChar w:fldCharType="begin"/>
            </w:r>
            <w:r>
              <w:rPr>
                <w:noProof/>
                <w:webHidden/>
              </w:rPr>
              <w:instrText xml:space="preserve"> PAGEREF _Toc498010051 \h </w:instrText>
            </w:r>
            <w:r>
              <w:rPr>
                <w:noProof/>
                <w:webHidden/>
              </w:rPr>
            </w:r>
            <w:r>
              <w:rPr>
                <w:noProof/>
                <w:webHidden/>
              </w:rPr>
              <w:fldChar w:fldCharType="separate"/>
            </w:r>
            <w:r>
              <w:rPr>
                <w:noProof/>
                <w:webHidden/>
              </w:rPr>
              <w:t>30</w:t>
            </w:r>
            <w:r>
              <w:rPr>
                <w:noProof/>
                <w:webHidden/>
              </w:rPr>
              <w:fldChar w:fldCharType="end"/>
            </w:r>
          </w:hyperlink>
        </w:p>
        <w:p w:rsidR="000153E8" w:rsidRDefault="000153E8">
          <w:pPr>
            <w:pStyle w:val="TOC1"/>
            <w:tabs>
              <w:tab w:val="right" w:pos="9010"/>
            </w:tabs>
            <w:rPr>
              <w:rFonts w:eastAsiaTheme="minorEastAsia"/>
              <w:b w:val="0"/>
              <w:bCs w:val="0"/>
              <w:caps w:val="0"/>
              <w:noProof/>
              <w:u w:val="none"/>
              <w:lang w:eastAsia="en-GB"/>
            </w:rPr>
          </w:pPr>
          <w:hyperlink w:anchor="_Toc498010052" w:history="1">
            <w:r w:rsidRPr="00774AF9">
              <w:rPr>
                <w:rStyle w:val="Hyperlink"/>
                <w:noProof/>
              </w:rPr>
              <w:t>FOCUS GROUP WITH EUROPEAN WORKING GROUP OF PEOPLE WITH DEMENTIA</w:t>
            </w:r>
            <w:r>
              <w:rPr>
                <w:noProof/>
                <w:webHidden/>
              </w:rPr>
              <w:tab/>
            </w:r>
            <w:r>
              <w:rPr>
                <w:noProof/>
                <w:webHidden/>
              </w:rPr>
              <w:fldChar w:fldCharType="begin"/>
            </w:r>
            <w:r>
              <w:rPr>
                <w:noProof/>
                <w:webHidden/>
              </w:rPr>
              <w:instrText xml:space="preserve"> PAGEREF _Toc498010052 \h </w:instrText>
            </w:r>
            <w:r>
              <w:rPr>
                <w:noProof/>
                <w:webHidden/>
              </w:rPr>
            </w:r>
            <w:r>
              <w:rPr>
                <w:noProof/>
                <w:webHidden/>
              </w:rPr>
              <w:fldChar w:fldCharType="separate"/>
            </w:r>
            <w:r>
              <w:rPr>
                <w:noProof/>
                <w:webHidden/>
              </w:rPr>
              <w:t>33</w:t>
            </w:r>
            <w:r>
              <w:rPr>
                <w:noProof/>
                <w:webHidden/>
              </w:rPr>
              <w:fldChar w:fldCharType="end"/>
            </w:r>
          </w:hyperlink>
        </w:p>
        <w:p w:rsidR="000153E8" w:rsidRDefault="000153E8">
          <w:pPr>
            <w:pStyle w:val="TOC1"/>
            <w:tabs>
              <w:tab w:val="right" w:pos="9010"/>
            </w:tabs>
            <w:rPr>
              <w:rFonts w:eastAsiaTheme="minorEastAsia"/>
              <w:b w:val="0"/>
              <w:bCs w:val="0"/>
              <w:caps w:val="0"/>
              <w:noProof/>
              <w:u w:val="none"/>
              <w:lang w:eastAsia="en-GB"/>
            </w:rPr>
          </w:pPr>
          <w:hyperlink w:anchor="_Toc498010053" w:history="1">
            <w:r w:rsidRPr="00774AF9">
              <w:rPr>
                <w:rStyle w:val="Hyperlink"/>
                <w:noProof/>
              </w:rPr>
              <w:t>HOW WE DEVELOPED THE DEFINITIONS, MODEL AND PROPOSED INDICATORS</w:t>
            </w:r>
            <w:r>
              <w:rPr>
                <w:noProof/>
                <w:webHidden/>
              </w:rPr>
              <w:tab/>
            </w:r>
            <w:r>
              <w:rPr>
                <w:noProof/>
                <w:webHidden/>
              </w:rPr>
              <w:fldChar w:fldCharType="begin"/>
            </w:r>
            <w:r>
              <w:rPr>
                <w:noProof/>
                <w:webHidden/>
              </w:rPr>
              <w:instrText xml:space="preserve"> PAGEREF _Toc498010053 \h </w:instrText>
            </w:r>
            <w:r>
              <w:rPr>
                <w:noProof/>
                <w:webHidden/>
              </w:rPr>
            </w:r>
            <w:r>
              <w:rPr>
                <w:noProof/>
                <w:webHidden/>
              </w:rPr>
              <w:fldChar w:fldCharType="separate"/>
            </w:r>
            <w:r>
              <w:rPr>
                <w:noProof/>
                <w:webHidden/>
              </w:rPr>
              <w:t>40</w:t>
            </w:r>
            <w:r>
              <w:rPr>
                <w:noProof/>
                <w:webHidden/>
              </w:rPr>
              <w:fldChar w:fldCharType="end"/>
            </w:r>
          </w:hyperlink>
        </w:p>
        <w:p w:rsidR="002D2726" w:rsidRDefault="00591852" w:rsidP="002D2726">
          <w:r>
            <w:rPr>
              <w:b/>
              <w:bCs/>
              <w:noProof/>
            </w:rPr>
            <w:fldChar w:fldCharType="end"/>
          </w:r>
        </w:p>
      </w:sdtContent>
    </w:sdt>
    <w:p w:rsidR="002D2726" w:rsidRDefault="002D2726">
      <w:r>
        <w:br w:type="page"/>
      </w:r>
    </w:p>
    <w:p w:rsidR="00F55A7D" w:rsidRDefault="00F55A7D" w:rsidP="002D2726">
      <w:pPr>
        <w:pStyle w:val="Heading1"/>
      </w:pPr>
      <w:bookmarkStart w:id="0" w:name="_Toc498010044"/>
      <w:r w:rsidRPr="00315B8A">
        <w:lastRenderedPageBreak/>
        <w:t>INTRODUCTION AND OVERVIEW</w:t>
      </w:r>
      <w:bookmarkEnd w:id="0"/>
    </w:p>
    <w:p w:rsidR="00D0604A" w:rsidRDefault="00D0604A" w:rsidP="00D0604A">
      <w:pPr>
        <w:rPr>
          <w:rFonts w:ascii="Arial" w:hAnsi="Arial" w:cs="Arial"/>
          <w:b/>
        </w:rPr>
      </w:pPr>
    </w:p>
    <w:p w:rsidR="00D0604A" w:rsidRPr="00D0604A" w:rsidRDefault="00D0604A" w:rsidP="00D0604A">
      <w:r w:rsidRPr="00D0604A">
        <w:t xml:space="preserve">This technical report supports the findings of an evidence review conducted by Imogen Blood &amp; Associates in partnership with Innovations in Dementia to inform Workpackage 7 of the EU Joint Action on Dementia, which is being led by the English Government (Department of Health). The evidence report aims to: </w:t>
      </w:r>
    </w:p>
    <w:p w:rsidR="00D0604A" w:rsidRPr="00D0604A" w:rsidRDefault="00D0604A" w:rsidP="00D0604A">
      <w:pPr>
        <w:pStyle w:val="ListParagraph"/>
        <w:numPr>
          <w:ilvl w:val="0"/>
          <w:numId w:val="31"/>
        </w:numPr>
      </w:pPr>
      <w:r w:rsidRPr="00D0604A">
        <w:t>Identify evidence-based examples of best practice in key aspects of promoting, nurturing and sustaining dementia friendly communities,</w:t>
      </w:r>
    </w:p>
    <w:p w:rsidR="00D0604A" w:rsidRPr="00D0604A" w:rsidRDefault="00D0604A" w:rsidP="00D0604A">
      <w:pPr>
        <w:pStyle w:val="ListParagraph"/>
        <w:numPr>
          <w:ilvl w:val="0"/>
          <w:numId w:val="31"/>
        </w:numPr>
      </w:pPr>
      <w:r w:rsidRPr="00D0604A">
        <w:t xml:space="preserve">provide a definition of DFCs, </w:t>
      </w:r>
    </w:p>
    <w:p w:rsidR="00D0604A" w:rsidRPr="00D0604A" w:rsidRDefault="00D0604A" w:rsidP="00D0604A">
      <w:pPr>
        <w:pStyle w:val="ListParagraph"/>
        <w:numPr>
          <w:ilvl w:val="0"/>
          <w:numId w:val="31"/>
        </w:numPr>
      </w:pPr>
      <w:r w:rsidRPr="00D0604A">
        <w:t xml:space="preserve">Identify the components of an effective DFC: arriving at a model demonstrating the key success factors of a DFC, synthesizing data from interviews, group discussions, online survey feedback, and key components of other existing models; and </w:t>
      </w:r>
    </w:p>
    <w:p w:rsidR="00D0604A" w:rsidRPr="00D0604A" w:rsidRDefault="00D0604A" w:rsidP="00D0604A">
      <w:pPr>
        <w:pStyle w:val="ListParagraph"/>
        <w:numPr>
          <w:ilvl w:val="0"/>
          <w:numId w:val="31"/>
        </w:numPr>
      </w:pPr>
      <w:r w:rsidRPr="00D0604A">
        <w:t xml:space="preserve">Develop a set of indicators to test the success of the forthcoming pilots within this Workpackage. </w:t>
      </w:r>
    </w:p>
    <w:p w:rsidR="00D0604A" w:rsidRPr="00D0604A" w:rsidRDefault="00D0604A" w:rsidP="00D0604A"/>
    <w:p w:rsidR="00D0604A" w:rsidRPr="00D0604A" w:rsidRDefault="00D0604A" w:rsidP="00D0604A">
      <w:r w:rsidRPr="00D0604A">
        <w:t xml:space="preserve">The evidence report is based on the following primary and secondary evidence: </w:t>
      </w:r>
    </w:p>
    <w:p w:rsidR="00D0604A" w:rsidRPr="00D0604A" w:rsidRDefault="00D0604A" w:rsidP="00D0604A">
      <w:pPr>
        <w:pStyle w:val="ListParagraph"/>
        <w:numPr>
          <w:ilvl w:val="0"/>
          <w:numId w:val="32"/>
        </w:numPr>
      </w:pPr>
      <w:r w:rsidRPr="00D0604A">
        <w:t xml:space="preserve">82 reports and articles identified through a systematic search for international published and ‘grey’ literature; </w:t>
      </w:r>
    </w:p>
    <w:p w:rsidR="00D0604A" w:rsidRPr="00D0604A" w:rsidRDefault="00D0604A" w:rsidP="00D0604A">
      <w:pPr>
        <w:pStyle w:val="ListParagraph"/>
        <w:numPr>
          <w:ilvl w:val="0"/>
          <w:numId w:val="32"/>
        </w:numPr>
      </w:pPr>
      <w:r w:rsidRPr="00D0604A">
        <w:t xml:space="preserve">Three group discussions with people with dementia, including the European Working Group of People with Dementia and two groups within the Dementia Engagement and Empowerment Project network in England; </w:t>
      </w:r>
    </w:p>
    <w:p w:rsidR="00D0604A" w:rsidRPr="00D0604A" w:rsidRDefault="00D0604A" w:rsidP="00D0604A">
      <w:pPr>
        <w:pStyle w:val="ListParagraph"/>
        <w:numPr>
          <w:ilvl w:val="0"/>
          <w:numId w:val="32"/>
        </w:numPr>
      </w:pPr>
      <w:r w:rsidRPr="00D0604A">
        <w:t>20 interviews with 25 participants with people involved in DFCs from a total of 10 countries across the EU, including two visits to DFC projects in the UK.</w:t>
      </w:r>
    </w:p>
    <w:p w:rsidR="00D0604A" w:rsidRPr="00D0604A" w:rsidRDefault="00D0604A" w:rsidP="00D0604A">
      <w:pPr>
        <w:pStyle w:val="ListParagraph"/>
        <w:numPr>
          <w:ilvl w:val="0"/>
          <w:numId w:val="32"/>
        </w:numPr>
      </w:pPr>
      <w:r w:rsidRPr="00D0604A">
        <w:t xml:space="preserve">An online survey, sent out to EU dementia leads and contacts, to which 57 responses were received. </w:t>
      </w:r>
    </w:p>
    <w:p w:rsidR="00D0604A" w:rsidRPr="00D0604A" w:rsidRDefault="00D0604A" w:rsidP="00D0604A"/>
    <w:p w:rsidR="00D0604A" w:rsidRPr="00D0604A" w:rsidRDefault="00D0604A" w:rsidP="00D0604A">
      <w:r w:rsidRPr="00D0604A">
        <w:t xml:space="preserve">The evidence report is structured around the ‘four cornerstones’ model, which has been used in the evaluation of several DFC initiatives in the UK. The four ‘cornerstones’ are: People, Place, Networks and Resources. </w:t>
      </w:r>
    </w:p>
    <w:p w:rsidR="00F55A7D" w:rsidRPr="00315B8A" w:rsidRDefault="00F55A7D" w:rsidP="00F55A7D"/>
    <w:p w:rsidR="00F55A7D" w:rsidRPr="00315B8A" w:rsidRDefault="00F55A7D" w:rsidP="00F55A7D">
      <w:r w:rsidRPr="00315B8A">
        <w:t xml:space="preserve">The review team were asked to draw on both secondary and primary data sources to develop a definition of DFCs and to describe the key components of a ‘good’ or ‘effective’ DFC. This was to be informed by a review of published and unpublished information from around the world, with a particular focus on evidence from EU countries. </w:t>
      </w:r>
    </w:p>
    <w:p w:rsidR="00F55A7D" w:rsidRPr="00315B8A" w:rsidRDefault="00F55A7D" w:rsidP="00F55A7D"/>
    <w:p w:rsidR="00F55A7D" w:rsidRPr="00315B8A" w:rsidRDefault="00F55A7D" w:rsidP="002A32E2">
      <w:r w:rsidRPr="00315B8A">
        <w:t xml:space="preserve">The methodology for the review might best be described as a ‘rapid evidence assessment’, supplemented with primary data collection and stakeholder engagement. However, given the fairly limited amount of published research which specifically evaluates the effectiveness of DFCs, the team found that it needed to widen search terms, rather than make decisions about the exclusion of certain publications.  </w:t>
      </w:r>
    </w:p>
    <w:p w:rsidR="00F55A7D" w:rsidRPr="00315B8A" w:rsidRDefault="00F55A7D" w:rsidP="002A32E2"/>
    <w:p w:rsidR="00F55A7D" w:rsidRPr="00315B8A" w:rsidRDefault="00F55A7D" w:rsidP="002D2726">
      <w:pPr>
        <w:pStyle w:val="Heading1"/>
      </w:pPr>
      <w:bookmarkStart w:id="1" w:name="_Toc498010045"/>
      <w:r w:rsidRPr="00315B8A">
        <w:t>SELECTION OF METHODS</w:t>
      </w:r>
      <w:bookmarkEnd w:id="1"/>
    </w:p>
    <w:p w:rsidR="00F55A7D" w:rsidRPr="00315B8A" w:rsidRDefault="00F55A7D" w:rsidP="00F55A7D"/>
    <w:p w:rsidR="00F55A7D" w:rsidRPr="00315B8A" w:rsidRDefault="00F55A7D" w:rsidP="00F55A7D">
      <w:r w:rsidRPr="00315B8A">
        <w:t xml:space="preserve">Conscious that we had only three months to complete the whole review, a ‘scoping review’ of the ‘core’ DFC literature specified in the brief was conducted at the outset. Having read this literature and run some initial searches for further literature on DFCs, a short ‘scoping </w:t>
      </w:r>
      <w:r w:rsidRPr="00315B8A">
        <w:lastRenderedPageBreak/>
        <w:t xml:space="preserve">report was produced and shared with the Department of Health at start-up meeting. This document looked at the following topics/ questions: </w:t>
      </w:r>
    </w:p>
    <w:p w:rsidR="00F55A7D" w:rsidRPr="00315B8A" w:rsidRDefault="00F55A7D" w:rsidP="00F55A7D"/>
    <w:p w:rsidR="00F55A7D" w:rsidRPr="00315B8A" w:rsidRDefault="00F55A7D" w:rsidP="00D0604A">
      <w:pPr>
        <w:numPr>
          <w:ilvl w:val="0"/>
          <w:numId w:val="2"/>
        </w:numPr>
      </w:pPr>
      <w:r w:rsidRPr="00315B8A">
        <w:t xml:space="preserve">What are the different approaches to defining ‘Dementia Friendly Communities’? </w:t>
      </w:r>
    </w:p>
    <w:p w:rsidR="00F55A7D" w:rsidRPr="00315B8A" w:rsidRDefault="00F55A7D" w:rsidP="00D0604A">
      <w:pPr>
        <w:numPr>
          <w:ilvl w:val="0"/>
          <w:numId w:val="2"/>
        </w:numPr>
      </w:pPr>
      <w:r w:rsidRPr="00315B8A">
        <w:t>Principles of DFCs: what are the core principles according to these documents and what degree of congruence is there in relation to them?</w:t>
      </w:r>
    </w:p>
    <w:p w:rsidR="00F55A7D" w:rsidRPr="00315B8A" w:rsidRDefault="00F55A7D" w:rsidP="00D0604A">
      <w:pPr>
        <w:numPr>
          <w:ilvl w:val="0"/>
          <w:numId w:val="2"/>
        </w:numPr>
      </w:pPr>
      <w:r w:rsidRPr="00315B8A">
        <w:t>How are the different aspects of DFCs categorised in these documents?</w:t>
      </w:r>
    </w:p>
    <w:p w:rsidR="00F55A7D" w:rsidRPr="00315B8A" w:rsidRDefault="00F55A7D" w:rsidP="00D0604A">
      <w:pPr>
        <w:numPr>
          <w:ilvl w:val="0"/>
          <w:numId w:val="2"/>
        </w:numPr>
      </w:pPr>
      <w:r w:rsidRPr="00315B8A">
        <w:t>What forms of evidence have been collated and/or analysed in relation to DFCs?</w:t>
      </w:r>
    </w:p>
    <w:p w:rsidR="00F55A7D" w:rsidRPr="00315B8A" w:rsidRDefault="00F55A7D" w:rsidP="00D0604A">
      <w:pPr>
        <w:numPr>
          <w:ilvl w:val="0"/>
          <w:numId w:val="2"/>
        </w:numPr>
      </w:pPr>
      <w:r w:rsidRPr="00315B8A">
        <w:t>Implications and questions to refine the methodology used and the final output</w:t>
      </w:r>
    </w:p>
    <w:p w:rsidR="00F55A7D" w:rsidRPr="00315B8A" w:rsidRDefault="00F55A7D" w:rsidP="00F55A7D"/>
    <w:p w:rsidR="00F55A7D" w:rsidRPr="00315B8A" w:rsidRDefault="00F55A7D" w:rsidP="00F55A7D">
      <w:r w:rsidRPr="00315B8A">
        <w:t xml:space="preserve">The initial searches confirmed that, although there was an emerging (English) literature on the effectiveness of DFCs, this was limited. This confirmed the importance of an EU-wide call for evidence, to identify evaluations which were unpublished and/or not available in English, to gather primary data about the state of DFC development in as many EU member states as possible, including examples of (albeit not yet evaluated) practice. The need to gather information in English as quickly as possible from as many EU countries as possible confirmed the importance of a flexible and multi-method approach, involving phone/ Skype interviews, an online survey and supplemented by email correspondence and Google searches for web-based information about DFC initiatives. </w:t>
      </w:r>
    </w:p>
    <w:p w:rsidR="00F55A7D" w:rsidRPr="00315B8A" w:rsidRDefault="00F55A7D" w:rsidP="00F55A7D"/>
    <w:p w:rsidR="00F55A7D" w:rsidRPr="00315B8A" w:rsidRDefault="00F55A7D" w:rsidP="00F55A7D">
      <w:r w:rsidRPr="00315B8A">
        <w:t xml:space="preserve">Ensuring that the views of people with dementia regarding effective DFCs were gathered by and informed the review was a priority for the team. Arranging to meet with existing groups of people with dementia was selected as both the quickest way of reaching a significant number of people within the timescales, and the best method ethically since people were already comfortable with facilitators and other members. Innovations in Dementia support the DEEP network of groups of people with dementia in the UK and workers from Innovations are already well-known to these groups so it was decided that Steve Milton and Damian Murphy of Innovations would conduct two group discussions with members of the York (North England) and Redditch (Midlands) DEEP groups. </w:t>
      </w:r>
    </w:p>
    <w:p w:rsidR="00F55A7D" w:rsidRPr="00315B8A" w:rsidRDefault="00F55A7D" w:rsidP="00F55A7D"/>
    <w:p w:rsidR="00F55A7D" w:rsidRPr="00315B8A" w:rsidRDefault="00F55A7D" w:rsidP="00F55A7D">
      <w:r w:rsidRPr="00315B8A">
        <w:t xml:space="preserve">It was the team’s intention to return to these groups at the end of the review and share with them our proposed definition and model for verification, however, the opportunity arose to attend a meeting of the European Working Group of People with Dementia at the start of the report writing phase. A decision was made to share emerging findings with this group instead, given the clear advantage of gathering the views of people with dementia and their care-givers from a range of EU countries. </w:t>
      </w:r>
    </w:p>
    <w:p w:rsidR="00F55A7D" w:rsidRPr="00315B8A" w:rsidRDefault="00F55A7D" w:rsidP="00F55A7D"/>
    <w:p w:rsidR="00F55A7D" w:rsidRPr="00315B8A" w:rsidRDefault="009754B9" w:rsidP="002D2726">
      <w:pPr>
        <w:pStyle w:val="Heading1"/>
      </w:pPr>
      <w:bookmarkStart w:id="2" w:name="_Toc498010046"/>
      <w:r w:rsidRPr="00315B8A">
        <w:t>LIMITATIONS OF THE REVIEW</w:t>
      </w:r>
      <w:bookmarkEnd w:id="2"/>
    </w:p>
    <w:p w:rsidR="00F55A7D" w:rsidRPr="00315B8A" w:rsidRDefault="00F55A7D" w:rsidP="00F55A7D"/>
    <w:p w:rsidR="00F55A7D" w:rsidRPr="00315B8A" w:rsidRDefault="00F55A7D" w:rsidP="00F55A7D">
      <w:r w:rsidRPr="00315B8A">
        <w:t xml:space="preserve">There are a number of limitations to this review: </w:t>
      </w:r>
    </w:p>
    <w:p w:rsidR="00F55A7D" w:rsidRPr="00315B8A" w:rsidRDefault="00F55A7D" w:rsidP="00D0604A">
      <w:pPr>
        <w:numPr>
          <w:ilvl w:val="0"/>
          <w:numId w:val="3"/>
        </w:numPr>
      </w:pPr>
      <w:r w:rsidRPr="00315B8A">
        <w:t xml:space="preserve">There was insufficient time and budget to review literature and information which was not in English language. To mitigate this as far as possible, we drew on the findings of the recent EFID review (Williamson 2016) (which had been able to translate primary and secondary data more proactively). Our online survey/ invitations to interview included the offer of translation/ interpretation and this was taken up on several occasions. </w:t>
      </w:r>
    </w:p>
    <w:p w:rsidR="00F55A7D" w:rsidRPr="00315B8A" w:rsidRDefault="00F55A7D" w:rsidP="00F55A7D"/>
    <w:p w:rsidR="00F55A7D" w:rsidRPr="00315B8A" w:rsidRDefault="00F55A7D" w:rsidP="00D0604A">
      <w:pPr>
        <w:numPr>
          <w:ilvl w:val="0"/>
          <w:numId w:val="3"/>
        </w:numPr>
      </w:pPr>
      <w:r w:rsidRPr="00315B8A">
        <w:t xml:space="preserve">Many of the countries contacted were at too early a stage in their DFC development to provide us with </w:t>
      </w:r>
      <w:r w:rsidRPr="00315B8A">
        <w:rPr>
          <w:i/>
        </w:rPr>
        <w:t>any</w:t>
      </w:r>
      <w:r w:rsidRPr="00315B8A">
        <w:t xml:space="preserve"> information, let alone formal evaluations, though evaluations are planned or in process. Northern European countries were generally more advanced in terms of the development and evaluation of </w:t>
      </w:r>
      <w:proofErr w:type="gramStart"/>
      <w:r w:rsidRPr="00315B8A">
        <w:t>DFCs,</w:t>
      </w:r>
      <w:proofErr w:type="gramEnd"/>
      <w:r w:rsidRPr="00315B8A">
        <w:t xml:space="preserve"> therefore we recognise that the UK, Norway, the Netherlands and Germany are over-represented. The team sought to counter this with practice examples from Spain and Italy and with qualitative feedback from participants from a range of countries where the response to dementia is at a much earlier stage of development (e.g. Bulgaria, Portugal (Madeira), Greece, Czech Republic). These conversations provided a different frame of reference for the interpretation of evidence from elsewhere. This also meant that we looked further afield – to Australia, Japan and the US, where there is a well-established community of DFC practice.  </w:t>
      </w:r>
    </w:p>
    <w:p w:rsidR="00F55A7D" w:rsidRPr="00315B8A" w:rsidRDefault="00F55A7D" w:rsidP="00F55A7D"/>
    <w:p w:rsidR="00F55A7D" w:rsidRPr="00315B8A" w:rsidRDefault="00F55A7D" w:rsidP="00D0604A">
      <w:pPr>
        <w:numPr>
          <w:ilvl w:val="0"/>
          <w:numId w:val="3"/>
        </w:numPr>
      </w:pPr>
      <w:r w:rsidRPr="00315B8A">
        <w:t xml:space="preserve">Given the time constraints of the project: </w:t>
      </w:r>
    </w:p>
    <w:p w:rsidR="002D2726" w:rsidRDefault="00F55A7D" w:rsidP="00D0604A">
      <w:pPr>
        <w:numPr>
          <w:ilvl w:val="1"/>
          <w:numId w:val="3"/>
        </w:numPr>
      </w:pPr>
      <w:r w:rsidRPr="00315B8A">
        <w:t>It was only possible to run the survey for 3 weeks, which may have restricted the response – the survey was mailed out to an email circulation list of those with an interest in DFCs drawn from across the EU, however, the team did not have any additional contact or role information so we were dependent on these contacts to act as ‘gatekeepers’, circulating the link t</w:t>
      </w:r>
      <w:r w:rsidR="002D2726">
        <w:t>o the survey/ completing it.</w:t>
      </w:r>
    </w:p>
    <w:p w:rsidR="002D2726" w:rsidRDefault="002D2726">
      <w:r>
        <w:br w:type="page"/>
      </w:r>
    </w:p>
    <w:p w:rsidR="00F55A7D" w:rsidRPr="00315B8A" w:rsidRDefault="00F55A7D" w:rsidP="002D2726"/>
    <w:p w:rsidR="00F55A7D" w:rsidRPr="00315B8A" w:rsidRDefault="00F55A7D" w:rsidP="00D0604A">
      <w:pPr>
        <w:numPr>
          <w:ilvl w:val="1"/>
          <w:numId w:val="3"/>
        </w:numPr>
      </w:pPr>
      <w:r w:rsidRPr="00315B8A">
        <w:t xml:space="preserve">It was not possible to return to participants (including people with dementia) to iteratively test the model and definitions proposed; to mitigate </w:t>
      </w:r>
      <w:proofErr w:type="gramStart"/>
      <w:r w:rsidRPr="00315B8A">
        <w:t>this,</w:t>
      </w:r>
      <w:proofErr w:type="gramEnd"/>
      <w:r w:rsidRPr="00315B8A">
        <w:t xml:space="preserve"> we shared the draft report with those who contributed to the review, including circulating the easy read and full versions of the report with the groups of people with dementia we had consulted. We were not able to collect feedback systematically. </w:t>
      </w:r>
    </w:p>
    <w:p w:rsidR="005D1D93" w:rsidRPr="00315B8A" w:rsidRDefault="005D1D93" w:rsidP="005D1D93"/>
    <w:p w:rsidR="00F55A7D" w:rsidRPr="00315B8A" w:rsidRDefault="009754B9" w:rsidP="002D2726">
      <w:pPr>
        <w:pStyle w:val="Heading1"/>
      </w:pPr>
      <w:bookmarkStart w:id="3" w:name="_Toc498010047"/>
      <w:r w:rsidRPr="00315B8A">
        <w:t>LITERATURE SEARCH</w:t>
      </w:r>
      <w:bookmarkEnd w:id="3"/>
    </w:p>
    <w:p w:rsidR="00F55A7D" w:rsidRPr="00315B8A" w:rsidRDefault="00F55A7D" w:rsidP="00F55A7D"/>
    <w:p w:rsidR="00F55A7D" w:rsidRPr="00315B8A" w:rsidRDefault="00F55A7D" w:rsidP="00F55A7D">
      <w:r w:rsidRPr="00315B8A">
        <w:t xml:space="preserve">At the initial scoping stage, the team added to the list of existing ‘core’ literature provided in the specification by conducting Google searches using the terms ‘Dementia Friendly Communities’ with various added terms that included geographical areas, and/or ‘evaluation’, ‘report’.  </w:t>
      </w:r>
      <w:proofErr w:type="gramStart"/>
      <w:r w:rsidRPr="00315B8A">
        <w:t>The terms ‘Dementia Supportive Communities’ and ‘Dementia-Capable Communities’ were also searched.</w:t>
      </w:r>
      <w:proofErr w:type="gramEnd"/>
      <w:r w:rsidRPr="00315B8A">
        <w:t xml:space="preserve"> Since the focus was on identifying ‘evidence-based’ and ‘effective’ practice, the main focus was to find publications which presented the </w:t>
      </w:r>
      <w:r w:rsidRPr="00315B8A">
        <w:rPr>
          <w:i/>
        </w:rPr>
        <w:t>findings of evaluations</w:t>
      </w:r>
      <w:r w:rsidRPr="00315B8A">
        <w:t xml:space="preserve"> of DFCs.  </w:t>
      </w:r>
    </w:p>
    <w:p w:rsidR="00F55A7D" w:rsidRPr="00315B8A" w:rsidRDefault="00F55A7D" w:rsidP="00F55A7D"/>
    <w:p w:rsidR="00F55A7D" w:rsidRPr="00315B8A" w:rsidRDefault="00F55A7D" w:rsidP="00F55A7D">
      <w:r w:rsidRPr="00315B8A">
        <w:t>A number of definitions of DFCs were collated from the core literature and from Open Access academic papers and websites involved with DFC initiatives across the globe (</w:t>
      </w:r>
      <w:proofErr w:type="spellStart"/>
      <w:r w:rsidRPr="00315B8A">
        <w:t>eg</w:t>
      </w:r>
      <w:proofErr w:type="spellEnd"/>
      <w:r w:rsidRPr="00315B8A">
        <w:t xml:space="preserve"> </w:t>
      </w:r>
      <w:proofErr w:type="gramStart"/>
      <w:r w:rsidRPr="00315B8A">
        <w:t>Alzheimer’s Disease</w:t>
      </w:r>
      <w:proofErr w:type="gramEnd"/>
      <w:r w:rsidRPr="00315B8A">
        <w:t xml:space="preserve"> International, Alzheimer’s Europe, etc). These were reviewed to select four prominent but contrasting definitions on which online survey respondents were asked to feed back. </w:t>
      </w:r>
    </w:p>
    <w:p w:rsidR="00F55A7D" w:rsidRPr="00315B8A" w:rsidRDefault="00F55A7D" w:rsidP="00F55A7D"/>
    <w:p w:rsidR="00F55A7D" w:rsidRPr="00315B8A" w:rsidRDefault="00F55A7D" w:rsidP="00F55A7D">
      <w:r w:rsidRPr="00315B8A">
        <w:t xml:space="preserve">From the outset, the team used a spreadsheet to record the literature identified, its source and type. </w:t>
      </w:r>
    </w:p>
    <w:p w:rsidR="00F55A7D" w:rsidRPr="00315B8A" w:rsidRDefault="00F55A7D" w:rsidP="00F55A7D"/>
    <w:p w:rsidR="00F55A7D" w:rsidRPr="00315B8A" w:rsidRDefault="00F55A7D" w:rsidP="00F55A7D">
      <w:r w:rsidRPr="00315B8A">
        <w:t>At the next stage of the review, the team continued to use these search terms, and supplemented them with wider searches using the terms ‘dementia’ and ‘community/</w:t>
      </w:r>
      <w:proofErr w:type="spellStart"/>
      <w:r w:rsidRPr="00315B8A">
        <w:t>ies</w:t>
      </w:r>
      <w:proofErr w:type="spellEnd"/>
      <w:r w:rsidRPr="00315B8A">
        <w:t xml:space="preserve">’. Studies which looked at the effectiveness of medical or formal service provision to people with dementia living in community settings were excluded: the focus was on finding evidence related to how people with dementia experienced and accessed communities and how communities respond to and support those with dementia and their care-givers. </w:t>
      </w:r>
    </w:p>
    <w:p w:rsidR="00F55A7D" w:rsidRPr="00315B8A" w:rsidRDefault="00F55A7D" w:rsidP="00F55A7D"/>
    <w:p w:rsidR="00F55A7D" w:rsidRPr="00315B8A" w:rsidRDefault="00F55A7D" w:rsidP="00F55A7D">
      <w:r w:rsidRPr="00315B8A">
        <w:t>Manchester University Library Databases facilitated by the University’s Research Information Management System, ‘Pure’, were searched for limited access publications. Through this system the team accessed several databases listed under the subject areas of:</w:t>
      </w:r>
    </w:p>
    <w:p w:rsidR="00F55A7D" w:rsidRPr="00315B8A" w:rsidRDefault="00F55A7D" w:rsidP="00D0604A">
      <w:pPr>
        <w:numPr>
          <w:ilvl w:val="0"/>
          <w:numId w:val="5"/>
        </w:numPr>
        <w:rPr>
          <w:b/>
        </w:rPr>
      </w:pPr>
      <w:r w:rsidRPr="00315B8A">
        <w:rPr>
          <w:b/>
        </w:rPr>
        <w:t>Social Statistics and Social Change;</w:t>
      </w:r>
    </w:p>
    <w:p w:rsidR="00F55A7D" w:rsidRPr="00315B8A" w:rsidRDefault="00F55A7D" w:rsidP="00D0604A">
      <w:pPr>
        <w:numPr>
          <w:ilvl w:val="0"/>
          <w:numId w:val="5"/>
        </w:numPr>
        <w:rPr>
          <w:b/>
        </w:rPr>
      </w:pPr>
      <w:r w:rsidRPr="00315B8A">
        <w:rPr>
          <w:b/>
        </w:rPr>
        <w:t>Social Work; and</w:t>
      </w:r>
    </w:p>
    <w:p w:rsidR="00F55A7D" w:rsidRPr="00315B8A" w:rsidRDefault="00F55A7D" w:rsidP="00D0604A">
      <w:pPr>
        <w:numPr>
          <w:ilvl w:val="0"/>
          <w:numId w:val="5"/>
        </w:numPr>
        <w:rPr>
          <w:b/>
        </w:rPr>
      </w:pPr>
      <w:r w:rsidRPr="00315B8A">
        <w:rPr>
          <w:b/>
        </w:rPr>
        <w:t>Sociology.</w:t>
      </w:r>
    </w:p>
    <w:p w:rsidR="00F55A7D" w:rsidRPr="00315B8A" w:rsidRDefault="00F55A7D" w:rsidP="00F55A7D"/>
    <w:p w:rsidR="00F55A7D" w:rsidRPr="00315B8A" w:rsidRDefault="00F55A7D" w:rsidP="00F55A7D">
      <w:r w:rsidRPr="00315B8A">
        <w:t>Within these subject areas the team were able to search databases for peer-reviewed journal publications, e-journals, articles and books. Key databases included:</w:t>
      </w:r>
    </w:p>
    <w:p w:rsidR="00F55A7D" w:rsidRPr="00315B8A" w:rsidRDefault="00F55A7D" w:rsidP="00D0604A">
      <w:pPr>
        <w:numPr>
          <w:ilvl w:val="0"/>
          <w:numId w:val="6"/>
        </w:numPr>
        <w:rPr>
          <w:b/>
        </w:rPr>
      </w:pPr>
      <w:r w:rsidRPr="00315B8A">
        <w:rPr>
          <w:b/>
        </w:rPr>
        <w:t>Social Policy and Practice; and</w:t>
      </w:r>
    </w:p>
    <w:p w:rsidR="00F55A7D" w:rsidRPr="00315B8A" w:rsidRDefault="00F55A7D" w:rsidP="00D0604A">
      <w:pPr>
        <w:numPr>
          <w:ilvl w:val="0"/>
          <w:numId w:val="6"/>
        </w:numPr>
        <w:rPr>
          <w:b/>
        </w:rPr>
      </w:pPr>
      <w:r w:rsidRPr="00315B8A">
        <w:rPr>
          <w:b/>
        </w:rPr>
        <w:t>SAGE publications online.</w:t>
      </w:r>
    </w:p>
    <w:p w:rsidR="00F55A7D" w:rsidRPr="00315B8A" w:rsidRDefault="00F55A7D" w:rsidP="00F55A7D"/>
    <w:p w:rsidR="00F55A7D" w:rsidRPr="00315B8A" w:rsidRDefault="00F55A7D" w:rsidP="00F55A7D">
      <w:r w:rsidRPr="00315B8A">
        <w:lastRenderedPageBreak/>
        <w:t xml:space="preserve">Via Manchester University Library, the team also accessed databases supported by </w:t>
      </w:r>
      <w:proofErr w:type="spellStart"/>
      <w:r w:rsidRPr="00315B8A">
        <w:t>EBSCOHost</w:t>
      </w:r>
      <w:proofErr w:type="spellEnd"/>
      <w:r w:rsidRPr="00315B8A">
        <w:t>, (a delivery platform with extensive research content) including:</w:t>
      </w:r>
    </w:p>
    <w:p w:rsidR="002D2726" w:rsidRDefault="00F55A7D" w:rsidP="00D0604A">
      <w:pPr>
        <w:pStyle w:val="ListParagraph"/>
        <w:numPr>
          <w:ilvl w:val="0"/>
          <w:numId w:val="22"/>
        </w:numPr>
        <w:rPr>
          <w:b/>
        </w:rPr>
      </w:pPr>
      <w:r w:rsidRPr="002D2726">
        <w:rPr>
          <w:b/>
        </w:rPr>
        <w:t>Social Sciences Full Text; and</w:t>
      </w:r>
    </w:p>
    <w:p w:rsidR="00F55A7D" w:rsidRPr="002D2726" w:rsidRDefault="00F55A7D" w:rsidP="00D0604A">
      <w:pPr>
        <w:pStyle w:val="ListParagraph"/>
        <w:numPr>
          <w:ilvl w:val="0"/>
          <w:numId w:val="22"/>
        </w:numPr>
        <w:rPr>
          <w:b/>
        </w:rPr>
      </w:pPr>
      <w:r w:rsidRPr="002D2726">
        <w:rPr>
          <w:b/>
        </w:rPr>
        <w:t>Sociology Source Ultimate</w:t>
      </w:r>
    </w:p>
    <w:p w:rsidR="00F55A7D" w:rsidRPr="00315B8A" w:rsidRDefault="00F55A7D" w:rsidP="00F55A7D"/>
    <w:p w:rsidR="00F55A7D" w:rsidRPr="00315B8A" w:rsidRDefault="00F55A7D" w:rsidP="00F55A7D">
      <w:r w:rsidRPr="00315B8A">
        <w:t>In addition to searches through Manchester University Library, the team conducted searches via the following publically accessible search engines and databases:</w:t>
      </w:r>
    </w:p>
    <w:p w:rsidR="00F55A7D" w:rsidRPr="00315B8A" w:rsidRDefault="00F55A7D" w:rsidP="00D0604A">
      <w:pPr>
        <w:numPr>
          <w:ilvl w:val="0"/>
          <w:numId w:val="7"/>
        </w:numPr>
      </w:pPr>
      <w:r w:rsidRPr="00315B8A">
        <w:rPr>
          <w:b/>
        </w:rPr>
        <w:t>‘BASE’</w:t>
      </w:r>
      <w:r w:rsidRPr="00315B8A">
        <w:t>: the academic search engine operated by Bielefeld University Library. It offers documents from more than 5,000 sources and supports indexed documents under Open Access;</w:t>
      </w:r>
    </w:p>
    <w:p w:rsidR="00F55A7D" w:rsidRPr="00315B8A" w:rsidRDefault="00F55A7D" w:rsidP="00D0604A">
      <w:pPr>
        <w:numPr>
          <w:ilvl w:val="0"/>
          <w:numId w:val="7"/>
        </w:numPr>
      </w:pPr>
      <w:r w:rsidRPr="00315B8A">
        <w:t xml:space="preserve">the UK’s National Institute for Health and Care Excellence </w:t>
      </w:r>
      <w:r w:rsidRPr="00315B8A">
        <w:rPr>
          <w:b/>
        </w:rPr>
        <w:t>(NICE) Evidence Search</w:t>
      </w:r>
      <w:r w:rsidRPr="00315B8A">
        <w:t>, which provides access to selected and authoritative evidence in health, social care and public health;</w:t>
      </w:r>
    </w:p>
    <w:p w:rsidR="00F55A7D" w:rsidRPr="00315B8A" w:rsidRDefault="00F55A7D" w:rsidP="00D0604A">
      <w:pPr>
        <w:numPr>
          <w:ilvl w:val="0"/>
          <w:numId w:val="7"/>
        </w:numPr>
      </w:pPr>
      <w:r w:rsidRPr="00315B8A">
        <w:rPr>
          <w:b/>
        </w:rPr>
        <w:t>Social Care Online</w:t>
      </w:r>
      <w:r w:rsidRPr="00315B8A">
        <w:t>, which is the UK’s largest database of information and research on all aspects of social care and social work;</w:t>
      </w:r>
    </w:p>
    <w:p w:rsidR="00F55A7D" w:rsidRPr="00315B8A" w:rsidRDefault="00F55A7D" w:rsidP="00D0604A">
      <w:pPr>
        <w:numPr>
          <w:ilvl w:val="0"/>
          <w:numId w:val="7"/>
        </w:numPr>
      </w:pPr>
      <w:r w:rsidRPr="00315B8A">
        <w:rPr>
          <w:b/>
        </w:rPr>
        <w:t>Google</w:t>
      </w:r>
      <w:r w:rsidRPr="00315B8A">
        <w:t>, whereby the team performed catch all searches across the world wide web; and</w:t>
      </w:r>
    </w:p>
    <w:p w:rsidR="00F55A7D" w:rsidRPr="00315B8A" w:rsidRDefault="00F55A7D" w:rsidP="00D0604A">
      <w:pPr>
        <w:numPr>
          <w:ilvl w:val="0"/>
          <w:numId w:val="7"/>
        </w:numPr>
      </w:pPr>
      <w:r w:rsidRPr="00315B8A">
        <w:rPr>
          <w:b/>
        </w:rPr>
        <w:t>Google Scholar</w:t>
      </w:r>
      <w:r w:rsidRPr="00315B8A">
        <w:t>, whereby the team identified abstracts to direct restricted access searches and to derive Open Access sources.</w:t>
      </w:r>
    </w:p>
    <w:p w:rsidR="00F55A7D" w:rsidRPr="00315B8A" w:rsidRDefault="00F55A7D" w:rsidP="00F55A7D"/>
    <w:p w:rsidR="00F55A7D" w:rsidRPr="00315B8A" w:rsidRDefault="00F55A7D" w:rsidP="00F55A7D">
      <w:r w:rsidRPr="00315B8A">
        <w:t>We grouped our searches into two categories:</w:t>
      </w:r>
    </w:p>
    <w:p w:rsidR="009754B9" w:rsidRPr="00315B8A" w:rsidRDefault="00F55A7D" w:rsidP="00D0604A">
      <w:pPr>
        <w:pStyle w:val="ListParagraph"/>
        <w:numPr>
          <w:ilvl w:val="0"/>
          <w:numId w:val="8"/>
        </w:numPr>
      </w:pPr>
      <w:r w:rsidRPr="00315B8A">
        <w:t>A direct relevance to the search term ‘Dementia Friendly Community(</w:t>
      </w:r>
      <w:proofErr w:type="spellStart"/>
      <w:r w:rsidRPr="00315B8A">
        <w:t>ies</w:t>
      </w:r>
      <w:proofErr w:type="spellEnd"/>
      <w:r w:rsidRPr="00315B8A">
        <w:t>)’</w:t>
      </w:r>
    </w:p>
    <w:p w:rsidR="00F55A7D" w:rsidRPr="00315B8A" w:rsidRDefault="00F55A7D" w:rsidP="00D0604A">
      <w:pPr>
        <w:pStyle w:val="ListParagraph"/>
        <w:numPr>
          <w:ilvl w:val="0"/>
          <w:numId w:val="8"/>
        </w:numPr>
      </w:pPr>
      <w:r w:rsidRPr="00315B8A">
        <w:t>A second search to source supporting evidence by using the simpler terms ‘dementia’ and ‘community’.</w:t>
      </w:r>
    </w:p>
    <w:p w:rsidR="00F55A7D" w:rsidRPr="00315B8A" w:rsidRDefault="00F55A7D" w:rsidP="00F55A7D"/>
    <w:p w:rsidR="00F55A7D" w:rsidRPr="00315B8A" w:rsidRDefault="00C11426" w:rsidP="00F55A7D">
      <w:r w:rsidRPr="00315B8A">
        <w:t>In total the team</w:t>
      </w:r>
      <w:r w:rsidR="00F55A7D" w:rsidRPr="00315B8A">
        <w:t xml:space="preserve"> collected 82 relevant documents which were made up of peer reviewed journal articles, evaluation and government reports, research updates and overviews, blogs, newspaper articles, books, tools, and synthesis and learning papers. </w:t>
      </w:r>
      <w:r w:rsidRPr="00315B8A">
        <w:t xml:space="preserve">The team </w:t>
      </w:r>
      <w:r w:rsidR="00F55A7D" w:rsidRPr="00315B8A">
        <w:t>also collected 2 papers via internal communications with participants and have listed organisational website sources where relevant.</w:t>
      </w:r>
    </w:p>
    <w:p w:rsidR="00F55A7D" w:rsidRPr="00315B8A" w:rsidRDefault="00F55A7D" w:rsidP="00F55A7D"/>
    <w:p w:rsidR="00F55A7D" w:rsidRPr="00315B8A" w:rsidRDefault="00F55A7D" w:rsidP="00F55A7D">
      <w:r w:rsidRPr="00315B8A">
        <w:t>I</w:t>
      </w:r>
      <w:r w:rsidR="00C11426" w:rsidRPr="00315B8A">
        <w:t>n T</w:t>
      </w:r>
      <w:r w:rsidRPr="00315B8A">
        <w:t xml:space="preserve">able </w:t>
      </w:r>
      <w:r w:rsidR="00C11426" w:rsidRPr="00315B8A">
        <w:t>1, which outlines</w:t>
      </w:r>
      <w:r w:rsidRPr="00315B8A">
        <w:t xml:space="preserve"> identified documents below, the general term ‘Manchester University Library’ is used to describe our searches across several databases, of which key sources are listed above. </w:t>
      </w:r>
    </w:p>
    <w:p w:rsidR="00F55A7D" w:rsidRPr="00315B8A" w:rsidRDefault="00F55A7D" w:rsidP="00F55A7D"/>
    <w:p w:rsidR="00F55A7D" w:rsidRPr="00315B8A" w:rsidRDefault="00F55A7D" w:rsidP="00F55A7D">
      <w:r w:rsidRPr="00315B8A">
        <w:t>The team also searched for and collated relevant ‘grey literature’ looking for practice examples, especially those which had been evaluated. Typ</w:t>
      </w:r>
      <w:r w:rsidR="00C11426" w:rsidRPr="00315B8A">
        <w:t>ic</w:t>
      </w:r>
      <w:r w:rsidRPr="00315B8A">
        <w:t>ally</w:t>
      </w:r>
      <w:r w:rsidR="00C11426" w:rsidRPr="00315B8A">
        <w:t>,</w:t>
      </w:r>
      <w:r w:rsidRPr="00315B8A">
        <w:t xml:space="preserve"> these searches were targeted following a mention of a practice example in an existing publication or an interview or survey response. For example, the team reviewed the EFID online </w:t>
      </w:r>
      <w:r w:rsidRPr="00315B8A">
        <w:rPr>
          <w:bCs/>
        </w:rPr>
        <w:t xml:space="preserve">collection </w:t>
      </w:r>
      <w:proofErr w:type="gramStart"/>
      <w:r w:rsidRPr="00315B8A">
        <w:rPr>
          <w:bCs/>
        </w:rPr>
        <w:t>of  dementia</w:t>
      </w:r>
      <w:proofErr w:type="gramEnd"/>
      <w:r w:rsidRPr="00315B8A">
        <w:rPr>
          <w:bCs/>
        </w:rPr>
        <w:t>-friendly community case studies across Europe</w:t>
      </w:r>
      <w:r w:rsidRPr="00315B8A">
        <w:rPr>
          <w:b/>
          <w:bCs/>
          <w:vertAlign w:val="superscript"/>
        </w:rPr>
        <w:footnoteReference w:id="1"/>
      </w:r>
      <w:r w:rsidRPr="00315B8A">
        <w:rPr>
          <w:bCs/>
        </w:rPr>
        <w:t xml:space="preserve"> and the ADI Dementia Friendly Communities: Global Developments report (Alzheimer’s Disease International 2016), conducting online searches (using Google) on those projects which mentioned ‘evaluation’. The team found that many</w:t>
      </w:r>
      <w:r w:rsidRPr="00315B8A">
        <w:t xml:space="preserve"> citations of evaluations were planned, in process, or could </w:t>
      </w:r>
      <w:r w:rsidR="00C11426" w:rsidRPr="00315B8A">
        <w:t>not be found.</w:t>
      </w:r>
    </w:p>
    <w:p w:rsidR="00C11426" w:rsidRPr="00315B8A" w:rsidRDefault="00C11426" w:rsidP="00F55A7D"/>
    <w:p w:rsidR="00C11426" w:rsidRPr="00315B8A" w:rsidRDefault="00C11426" w:rsidP="00C11426">
      <w:r w:rsidRPr="00315B8A">
        <w:lastRenderedPageBreak/>
        <w:t xml:space="preserve">Once identified, all documents were reviewed by the same researcher (Imogen Blood), who made notes on the spreadsheet under the following headings: </w:t>
      </w:r>
    </w:p>
    <w:p w:rsidR="00C11426" w:rsidRPr="00315B8A" w:rsidRDefault="00C11426" w:rsidP="00C11426"/>
    <w:p w:rsidR="00C11426" w:rsidRPr="00315B8A" w:rsidRDefault="00C11426" w:rsidP="00C11426">
      <w:r w:rsidRPr="00315B8A">
        <w:rPr>
          <w:b/>
        </w:rPr>
        <w:t>Evidence</w:t>
      </w:r>
      <w:r w:rsidRPr="00315B8A">
        <w:t>: references to/ description of formal evaluation, research questions, methods and sample size, limitations and gaps, evidence of impact</w:t>
      </w:r>
    </w:p>
    <w:p w:rsidR="00C11426" w:rsidRPr="00315B8A" w:rsidRDefault="00C11426" w:rsidP="00C11426"/>
    <w:p w:rsidR="00C11426" w:rsidRPr="00315B8A" w:rsidRDefault="00C11426" w:rsidP="00C11426">
      <w:r w:rsidRPr="00315B8A">
        <w:rPr>
          <w:b/>
        </w:rPr>
        <w:t>Context</w:t>
      </w:r>
      <w:r w:rsidRPr="00315B8A">
        <w:t>: outline of the community/</w:t>
      </w:r>
      <w:proofErr w:type="spellStart"/>
      <w:r w:rsidRPr="00315B8A">
        <w:t>ies</w:t>
      </w:r>
      <w:proofErr w:type="spellEnd"/>
      <w:r w:rsidRPr="00315B8A">
        <w:t>; organisation/ programme</w:t>
      </w:r>
    </w:p>
    <w:p w:rsidR="00C11426" w:rsidRPr="00315B8A" w:rsidRDefault="00C11426" w:rsidP="00C11426"/>
    <w:p w:rsidR="00C11426" w:rsidRPr="00315B8A" w:rsidRDefault="00C11426" w:rsidP="00C11426">
      <w:r w:rsidRPr="00315B8A">
        <w:rPr>
          <w:b/>
        </w:rPr>
        <w:t>Process learning</w:t>
      </w:r>
      <w:r w:rsidRPr="00315B8A">
        <w:t xml:space="preserve">: Key findings in relation to the effectiveness of structures, partnerships, approaches taken the DFC and how these evolved. </w:t>
      </w:r>
    </w:p>
    <w:p w:rsidR="00C11426" w:rsidRPr="00315B8A" w:rsidRDefault="00C11426" w:rsidP="00C11426"/>
    <w:p w:rsidR="003319B1" w:rsidRPr="00315B8A" w:rsidRDefault="00C11426" w:rsidP="00C11426">
      <w:pPr>
        <w:sectPr w:rsidR="003319B1" w:rsidRPr="00315B8A" w:rsidSect="005A6447">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567" w:footer="567" w:gutter="0"/>
          <w:cols w:space="708"/>
          <w:titlePg/>
          <w:docGrid w:linePitch="360"/>
        </w:sectPr>
      </w:pPr>
      <w:r w:rsidRPr="00315B8A">
        <w:t xml:space="preserve">Although some critical appraisal was undertaken, at the time of the review, the evidence base in relation to DFCs was not of the nature, scale and stage of development to support a more structured comparative evaluation of studies. The process was therefore more akin to a </w:t>
      </w:r>
      <w:r w:rsidR="003319B1" w:rsidRPr="00315B8A">
        <w:t>synthesis of qualitative data.</w:t>
      </w:r>
    </w:p>
    <w:p w:rsidR="003319B1" w:rsidRPr="00315B8A" w:rsidRDefault="003319B1" w:rsidP="003319B1">
      <w:pPr>
        <w:pStyle w:val="Subtitle"/>
      </w:pPr>
      <w:r w:rsidRPr="00315B8A">
        <w:lastRenderedPageBreak/>
        <w:t>Table 2: Documents Identified</w:t>
      </w:r>
    </w:p>
    <w:tbl>
      <w:tblPr>
        <w:tblStyle w:val="TableGrid"/>
        <w:tblW w:w="5000" w:type="pct"/>
        <w:tblLook w:val="04A0" w:firstRow="1" w:lastRow="0" w:firstColumn="1" w:lastColumn="0" w:noHBand="0" w:noVBand="1"/>
      </w:tblPr>
      <w:tblGrid>
        <w:gridCol w:w="579"/>
        <w:gridCol w:w="1919"/>
        <w:gridCol w:w="1891"/>
        <w:gridCol w:w="3493"/>
        <w:gridCol w:w="6294"/>
      </w:tblGrid>
      <w:tr w:rsidR="00CE7F13" w:rsidRPr="00315B8A" w:rsidTr="00246251">
        <w:trPr>
          <w:trHeight w:val="396"/>
        </w:trPr>
        <w:tc>
          <w:tcPr>
            <w:tcW w:w="204" w:type="pct"/>
            <w:shd w:val="clear" w:color="auto" w:fill="auto"/>
          </w:tcPr>
          <w:p w:rsidR="00CE7F13" w:rsidRPr="00315B8A" w:rsidRDefault="00CE7F13" w:rsidP="00CE7F13">
            <w:pPr>
              <w:rPr>
                <w:b/>
              </w:rPr>
            </w:pPr>
            <w:r w:rsidRPr="00315B8A">
              <w:rPr>
                <w:b/>
              </w:rPr>
              <w:t>No.</w:t>
            </w:r>
          </w:p>
        </w:tc>
        <w:tc>
          <w:tcPr>
            <w:tcW w:w="677" w:type="pct"/>
            <w:shd w:val="clear" w:color="auto" w:fill="auto"/>
          </w:tcPr>
          <w:p w:rsidR="00CE7F13" w:rsidRPr="00315B8A" w:rsidRDefault="00CE7F13" w:rsidP="00CE7F13">
            <w:pPr>
              <w:rPr>
                <w:b/>
              </w:rPr>
            </w:pPr>
            <w:r w:rsidRPr="00315B8A">
              <w:rPr>
                <w:b/>
              </w:rPr>
              <w:t>Type</w:t>
            </w:r>
          </w:p>
        </w:tc>
        <w:tc>
          <w:tcPr>
            <w:tcW w:w="667" w:type="pct"/>
            <w:shd w:val="clear" w:color="auto" w:fill="auto"/>
          </w:tcPr>
          <w:p w:rsidR="00CE7F13" w:rsidRPr="00315B8A" w:rsidRDefault="00CE7F13" w:rsidP="00CE7F13">
            <w:pPr>
              <w:rPr>
                <w:b/>
              </w:rPr>
            </w:pPr>
            <w:r w:rsidRPr="00315B8A">
              <w:rPr>
                <w:b/>
              </w:rPr>
              <w:t>Source</w:t>
            </w:r>
          </w:p>
        </w:tc>
        <w:tc>
          <w:tcPr>
            <w:tcW w:w="1232" w:type="pct"/>
            <w:shd w:val="clear" w:color="auto" w:fill="auto"/>
          </w:tcPr>
          <w:p w:rsidR="00CE7F13" w:rsidRPr="00315B8A" w:rsidRDefault="00CE7F13" w:rsidP="00CE7F13">
            <w:pPr>
              <w:rPr>
                <w:b/>
              </w:rPr>
            </w:pPr>
            <w:r w:rsidRPr="00315B8A">
              <w:rPr>
                <w:b/>
              </w:rPr>
              <w:t>Topic/Key Feature</w:t>
            </w:r>
          </w:p>
        </w:tc>
        <w:tc>
          <w:tcPr>
            <w:tcW w:w="2220" w:type="pct"/>
            <w:shd w:val="clear" w:color="auto" w:fill="auto"/>
          </w:tcPr>
          <w:p w:rsidR="00CE7F13" w:rsidRPr="00315B8A" w:rsidRDefault="00CE7F13" w:rsidP="00CE7F13">
            <w:pPr>
              <w:rPr>
                <w:b/>
              </w:rPr>
            </w:pPr>
            <w:r w:rsidRPr="00315B8A">
              <w:rPr>
                <w:b/>
              </w:rPr>
              <w:t>Reference</w:t>
            </w:r>
          </w:p>
        </w:tc>
      </w:tr>
      <w:tr w:rsidR="00CE7F13" w:rsidRPr="00315B8A" w:rsidTr="00246251">
        <w:tc>
          <w:tcPr>
            <w:tcW w:w="204" w:type="pct"/>
          </w:tcPr>
          <w:p w:rsidR="00CE7F13" w:rsidRPr="00315B8A" w:rsidRDefault="00CE7F13" w:rsidP="00CE7F13">
            <w:r w:rsidRPr="00315B8A">
              <w:t>1.</w:t>
            </w:r>
          </w:p>
        </w:tc>
        <w:tc>
          <w:tcPr>
            <w:tcW w:w="677" w:type="pct"/>
          </w:tcPr>
          <w:p w:rsidR="00CE7F13" w:rsidRPr="00315B8A" w:rsidRDefault="00CE7F13" w:rsidP="00CE7F13">
            <w:r w:rsidRPr="00315B8A">
              <w:t>Blog</w:t>
            </w:r>
          </w:p>
        </w:tc>
        <w:tc>
          <w:tcPr>
            <w:tcW w:w="667" w:type="pct"/>
          </w:tcPr>
          <w:p w:rsidR="00CE7F13" w:rsidRPr="00315B8A" w:rsidRDefault="00CE7F13" w:rsidP="00CE7F13">
            <w:r w:rsidRPr="00315B8A">
              <w:t xml:space="preserve">Google </w:t>
            </w:r>
          </w:p>
        </w:tc>
        <w:tc>
          <w:tcPr>
            <w:tcW w:w="1232" w:type="pct"/>
          </w:tcPr>
          <w:p w:rsidR="00CE7F13" w:rsidRPr="00315B8A" w:rsidRDefault="00CE7F13" w:rsidP="00CE7F13">
            <w:r w:rsidRPr="00315B8A">
              <w:t>Reporting on building a DFC</w:t>
            </w:r>
          </w:p>
        </w:tc>
        <w:tc>
          <w:tcPr>
            <w:tcW w:w="2220" w:type="pct"/>
          </w:tcPr>
          <w:p w:rsidR="00CE7F13" w:rsidRPr="00315B8A" w:rsidRDefault="00CE7F13" w:rsidP="00CE7F13">
            <w:proofErr w:type="spellStart"/>
            <w:r w:rsidRPr="00315B8A">
              <w:t>Shafii</w:t>
            </w:r>
            <w:proofErr w:type="spellEnd"/>
            <w:r w:rsidRPr="00315B8A">
              <w:t xml:space="preserve">, S. &amp; Crockett, A. (2012) ‘Building a dementia friendly community in Motherwell Town Centre— Our story so far’, </w:t>
            </w:r>
            <w:r w:rsidRPr="00315B8A">
              <w:rPr>
                <w:i/>
              </w:rPr>
              <w:t>Alzheimer Scotland</w:t>
            </w:r>
            <w:r w:rsidRPr="00315B8A">
              <w:t xml:space="preserve"> </w:t>
            </w:r>
          </w:p>
          <w:p w:rsidR="00CE7F13" w:rsidRPr="00315B8A" w:rsidRDefault="00CE7F13" w:rsidP="00CE7F13"/>
        </w:tc>
      </w:tr>
      <w:tr w:rsidR="00CE7F13" w:rsidRPr="00315B8A" w:rsidTr="00246251">
        <w:tc>
          <w:tcPr>
            <w:tcW w:w="204" w:type="pct"/>
          </w:tcPr>
          <w:p w:rsidR="00CE7F13" w:rsidRPr="00315B8A" w:rsidRDefault="00CE7F13" w:rsidP="00CE7F13">
            <w:r w:rsidRPr="00315B8A">
              <w:t>2.</w:t>
            </w:r>
          </w:p>
        </w:tc>
        <w:tc>
          <w:tcPr>
            <w:tcW w:w="677" w:type="pct"/>
          </w:tcPr>
          <w:p w:rsidR="00CE7F13" w:rsidRPr="00315B8A" w:rsidRDefault="00CE7F13" w:rsidP="00CE7F13">
            <w:r w:rsidRPr="00315B8A">
              <w:t>Book</w:t>
            </w:r>
          </w:p>
        </w:tc>
        <w:tc>
          <w:tcPr>
            <w:tcW w:w="667" w:type="pct"/>
          </w:tcPr>
          <w:p w:rsidR="00CE7F13" w:rsidRPr="00315B8A" w:rsidRDefault="00CE7F13" w:rsidP="00CE7F13">
            <w:proofErr w:type="spellStart"/>
            <w:r w:rsidRPr="00315B8A">
              <w:t>Aktion</w:t>
            </w:r>
            <w:proofErr w:type="spellEnd"/>
            <w:r w:rsidRPr="00315B8A">
              <w:t xml:space="preserve"> </w:t>
            </w:r>
            <w:proofErr w:type="spellStart"/>
            <w:r w:rsidRPr="00315B8A">
              <w:t>Demenz</w:t>
            </w:r>
            <w:proofErr w:type="spellEnd"/>
          </w:p>
        </w:tc>
        <w:tc>
          <w:tcPr>
            <w:tcW w:w="1232" w:type="pct"/>
          </w:tcPr>
          <w:p w:rsidR="00CE7F13" w:rsidRPr="00315B8A" w:rsidRDefault="00CE7F13" w:rsidP="00CE7F13">
            <w:r w:rsidRPr="00315B8A">
              <w:t>Comprehensive German perspective on DFCs</w:t>
            </w:r>
          </w:p>
        </w:tc>
        <w:tc>
          <w:tcPr>
            <w:tcW w:w="2220" w:type="pct"/>
          </w:tcPr>
          <w:p w:rsidR="00CE7F13" w:rsidRPr="00315B8A" w:rsidRDefault="00CE7F13" w:rsidP="00CE7F13">
            <w:proofErr w:type="spellStart"/>
            <w:r w:rsidRPr="00315B8A">
              <w:t>Gronemeyer</w:t>
            </w:r>
            <w:proofErr w:type="spellEnd"/>
            <w:r w:rsidRPr="00315B8A">
              <w:t xml:space="preserve">, R., </w:t>
            </w:r>
            <w:proofErr w:type="spellStart"/>
            <w:r w:rsidRPr="00315B8A">
              <w:t>Kreutzner</w:t>
            </w:r>
            <w:proofErr w:type="spellEnd"/>
            <w:r w:rsidRPr="00315B8A">
              <w:t xml:space="preserve">, G., and </w:t>
            </w:r>
            <w:proofErr w:type="spellStart"/>
            <w:r w:rsidRPr="00315B8A">
              <w:t>Rothe</w:t>
            </w:r>
            <w:proofErr w:type="spellEnd"/>
            <w:r w:rsidRPr="00315B8A">
              <w:t xml:space="preserve">, V., (2015) </w:t>
            </w:r>
            <w:proofErr w:type="spellStart"/>
            <w:r w:rsidRPr="00315B8A">
              <w:rPr>
                <w:i/>
              </w:rPr>
              <w:t>Im</w:t>
            </w:r>
            <w:proofErr w:type="spellEnd"/>
            <w:r w:rsidRPr="00315B8A">
              <w:rPr>
                <w:i/>
              </w:rPr>
              <w:t xml:space="preserve"> </w:t>
            </w:r>
            <w:proofErr w:type="spellStart"/>
            <w:r w:rsidRPr="00315B8A">
              <w:rPr>
                <w:i/>
              </w:rPr>
              <w:t>Leben</w:t>
            </w:r>
            <w:proofErr w:type="spellEnd"/>
            <w:r w:rsidRPr="00315B8A">
              <w:rPr>
                <w:i/>
              </w:rPr>
              <w:t xml:space="preserve"> </w:t>
            </w:r>
            <w:proofErr w:type="spellStart"/>
            <w:r w:rsidRPr="00315B8A">
              <w:rPr>
                <w:i/>
              </w:rPr>
              <w:t>bleiben</w:t>
            </w:r>
            <w:proofErr w:type="spellEnd"/>
            <w:r w:rsidRPr="00315B8A">
              <w:rPr>
                <w:i/>
              </w:rPr>
              <w:t xml:space="preserve">: </w:t>
            </w:r>
            <w:proofErr w:type="spellStart"/>
            <w:r w:rsidRPr="00315B8A">
              <w:rPr>
                <w:i/>
              </w:rPr>
              <w:t>Unterwegs</w:t>
            </w:r>
            <w:proofErr w:type="spellEnd"/>
            <w:r w:rsidRPr="00315B8A">
              <w:rPr>
                <w:i/>
              </w:rPr>
              <w:t xml:space="preserve"> </w:t>
            </w:r>
            <w:proofErr w:type="spellStart"/>
            <w:r w:rsidRPr="00315B8A">
              <w:rPr>
                <w:i/>
              </w:rPr>
              <w:t>zu</w:t>
            </w:r>
            <w:proofErr w:type="spellEnd"/>
            <w:r w:rsidRPr="00315B8A">
              <w:rPr>
                <w:i/>
              </w:rPr>
              <w:t xml:space="preserve"> </w:t>
            </w:r>
            <w:proofErr w:type="spellStart"/>
            <w:r w:rsidRPr="00315B8A">
              <w:rPr>
                <w:i/>
              </w:rPr>
              <w:t>demenzfreundlichen</w:t>
            </w:r>
            <w:proofErr w:type="spellEnd"/>
            <w:r w:rsidRPr="00315B8A">
              <w:rPr>
                <w:i/>
              </w:rPr>
              <w:t xml:space="preserve"> </w:t>
            </w:r>
            <w:proofErr w:type="spellStart"/>
            <w:r w:rsidRPr="00315B8A">
              <w:rPr>
                <w:i/>
              </w:rPr>
              <w:t>Kommunen</w:t>
            </w:r>
            <w:proofErr w:type="spellEnd"/>
            <w:r w:rsidRPr="00315B8A">
              <w:t xml:space="preserve"> (German only), Transcript </w:t>
            </w:r>
            <w:proofErr w:type="spellStart"/>
            <w:r w:rsidRPr="00315B8A">
              <w:t>Verlag</w:t>
            </w:r>
            <w:proofErr w:type="spellEnd"/>
            <w:r w:rsidRPr="00315B8A">
              <w:t>, Bielefeld.</w:t>
            </w:r>
          </w:p>
          <w:p w:rsidR="00CE7F13" w:rsidRPr="00315B8A" w:rsidRDefault="00CE7F13" w:rsidP="00CE7F13"/>
        </w:tc>
      </w:tr>
      <w:tr w:rsidR="00CE7F13" w:rsidRPr="00315B8A" w:rsidTr="00246251">
        <w:tc>
          <w:tcPr>
            <w:tcW w:w="204" w:type="pct"/>
          </w:tcPr>
          <w:p w:rsidR="00CE7F13" w:rsidRPr="00315B8A" w:rsidRDefault="00CE7F13" w:rsidP="00CE7F13">
            <w:r w:rsidRPr="00315B8A">
              <w:t>3.</w:t>
            </w:r>
          </w:p>
        </w:tc>
        <w:tc>
          <w:tcPr>
            <w:tcW w:w="677" w:type="pct"/>
          </w:tcPr>
          <w:p w:rsidR="00CE7F13" w:rsidRPr="00315B8A" w:rsidRDefault="00CE7F13" w:rsidP="00CE7F13">
            <w:r w:rsidRPr="00315B8A">
              <w:t>Book</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Good Practice</w:t>
            </w:r>
          </w:p>
        </w:tc>
        <w:tc>
          <w:tcPr>
            <w:tcW w:w="2220" w:type="pct"/>
          </w:tcPr>
          <w:p w:rsidR="00CE7F13" w:rsidRPr="00315B8A" w:rsidRDefault="00CE7F13" w:rsidP="00CE7F13">
            <w:r w:rsidRPr="00315B8A">
              <w:t xml:space="preserve">Rahman, S., (2015) </w:t>
            </w:r>
            <w:r w:rsidRPr="00315B8A">
              <w:rPr>
                <w:i/>
              </w:rPr>
              <w:t>Living Better with Dementia: Good Practice and Innovation for the Future</w:t>
            </w:r>
            <w:r w:rsidRPr="00315B8A">
              <w:t>, Jessica Kingsley Publishers, London</w:t>
            </w:r>
          </w:p>
        </w:tc>
      </w:tr>
      <w:tr w:rsidR="00CE7F13" w:rsidRPr="00315B8A" w:rsidTr="00246251">
        <w:tc>
          <w:tcPr>
            <w:tcW w:w="204" w:type="pct"/>
          </w:tcPr>
          <w:p w:rsidR="00CE7F13" w:rsidRPr="00315B8A" w:rsidRDefault="00CE7F13" w:rsidP="00CE7F13">
            <w:r w:rsidRPr="00315B8A">
              <w:t>4.</w:t>
            </w:r>
          </w:p>
        </w:tc>
        <w:tc>
          <w:tcPr>
            <w:tcW w:w="677" w:type="pct"/>
          </w:tcPr>
          <w:p w:rsidR="00CE7F13" w:rsidRPr="00315B8A" w:rsidRDefault="00CE7F13" w:rsidP="00CE7F13">
            <w:r w:rsidRPr="00315B8A">
              <w:t>Book</w:t>
            </w:r>
          </w:p>
        </w:tc>
        <w:tc>
          <w:tcPr>
            <w:tcW w:w="667" w:type="pct"/>
          </w:tcPr>
          <w:p w:rsidR="00CE7F13" w:rsidRPr="00315B8A" w:rsidRDefault="00CE7F13" w:rsidP="00CE7F13">
            <w:r w:rsidRPr="00315B8A">
              <w:t>Google Scholar</w:t>
            </w:r>
          </w:p>
        </w:tc>
        <w:tc>
          <w:tcPr>
            <w:tcW w:w="1232" w:type="pct"/>
          </w:tcPr>
          <w:p w:rsidR="00CE7F13" w:rsidRPr="00315B8A" w:rsidRDefault="00CE7F13" w:rsidP="00CE7F13">
            <w:r w:rsidRPr="00315B8A">
              <w:t>Included Dementia Friendly pharmacy</w:t>
            </w:r>
          </w:p>
        </w:tc>
        <w:tc>
          <w:tcPr>
            <w:tcW w:w="2220" w:type="pct"/>
          </w:tcPr>
          <w:p w:rsidR="00CE7F13" w:rsidRPr="00315B8A" w:rsidRDefault="00CE7F13" w:rsidP="00CE7F13">
            <w:proofErr w:type="spellStart"/>
            <w:r w:rsidRPr="00315B8A">
              <w:t>Wegleitner</w:t>
            </w:r>
            <w:proofErr w:type="spellEnd"/>
            <w:r w:rsidRPr="00315B8A">
              <w:t xml:space="preserve">, K., </w:t>
            </w:r>
            <w:proofErr w:type="spellStart"/>
            <w:r w:rsidRPr="00315B8A">
              <w:t>Heimerl</w:t>
            </w:r>
            <w:proofErr w:type="spellEnd"/>
            <w:r w:rsidRPr="00315B8A">
              <w:t xml:space="preserve">, K., and </w:t>
            </w:r>
            <w:proofErr w:type="spellStart"/>
            <w:r w:rsidRPr="00315B8A">
              <w:t>Kellehear</w:t>
            </w:r>
            <w:proofErr w:type="spellEnd"/>
            <w:r w:rsidRPr="00315B8A">
              <w:t xml:space="preserve">, A., (eds.) (2016) </w:t>
            </w:r>
            <w:r w:rsidRPr="00315B8A">
              <w:rPr>
                <w:i/>
              </w:rPr>
              <w:t>Compassionate Communities: Case studies from Britain and Europe</w:t>
            </w:r>
            <w:r w:rsidRPr="00315B8A">
              <w:t>, Routledge, London and New York.</w:t>
            </w:r>
          </w:p>
          <w:p w:rsidR="00CE7F13" w:rsidRPr="00315B8A" w:rsidRDefault="00CE7F13" w:rsidP="00CE7F13"/>
        </w:tc>
      </w:tr>
      <w:tr w:rsidR="00CE7F13" w:rsidRPr="00315B8A" w:rsidTr="00246251">
        <w:tc>
          <w:tcPr>
            <w:tcW w:w="204" w:type="pct"/>
          </w:tcPr>
          <w:p w:rsidR="00CE7F13" w:rsidRPr="00315B8A" w:rsidRDefault="00CE7F13" w:rsidP="00CE7F13">
            <w:r w:rsidRPr="00315B8A">
              <w:t>5.</w:t>
            </w:r>
          </w:p>
        </w:tc>
        <w:tc>
          <w:tcPr>
            <w:tcW w:w="677" w:type="pct"/>
          </w:tcPr>
          <w:p w:rsidR="00CE7F13" w:rsidRPr="00315B8A" w:rsidRDefault="00CE7F13" w:rsidP="00CE7F13">
            <w:r w:rsidRPr="00315B8A">
              <w:t>Evaluation</w:t>
            </w:r>
          </w:p>
          <w:p w:rsidR="00CE7F13" w:rsidRPr="00315B8A" w:rsidRDefault="00CE7F13" w:rsidP="00CE7F13">
            <w:r w:rsidRPr="00315B8A">
              <w:t>Report</w:t>
            </w:r>
          </w:p>
        </w:tc>
        <w:tc>
          <w:tcPr>
            <w:tcW w:w="667" w:type="pct"/>
          </w:tcPr>
          <w:p w:rsidR="00CE7F13" w:rsidRPr="00315B8A" w:rsidRDefault="00CE7F13" w:rsidP="00CE7F13">
            <w:r w:rsidRPr="00315B8A">
              <w:t>Social Care Online</w:t>
            </w:r>
          </w:p>
        </w:tc>
        <w:tc>
          <w:tcPr>
            <w:tcW w:w="1232" w:type="pct"/>
          </w:tcPr>
          <w:p w:rsidR="00CE7F13" w:rsidRPr="00315B8A" w:rsidRDefault="00CE7F13" w:rsidP="00CE7F13">
            <w:r w:rsidRPr="00315B8A">
              <w:t>Comprehensive evaluation and DFC project</w:t>
            </w:r>
          </w:p>
        </w:tc>
        <w:tc>
          <w:tcPr>
            <w:tcW w:w="2220" w:type="pct"/>
          </w:tcPr>
          <w:p w:rsidR="00CE7F13" w:rsidRPr="00315B8A" w:rsidRDefault="00CE7F13" w:rsidP="00CE7F13">
            <w:r w:rsidRPr="00315B8A">
              <w:t xml:space="preserve">IPC, (2015), </w:t>
            </w:r>
            <w:r w:rsidRPr="00315B8A">
              <w:rPr>
                <w:i/>
              </w:rPr>
              <w:t>Evaluation of Hampshire Dementia Friendly Communities: Final Report</w:t>
            </w:r>
            <w:r w:rsidRPr="00315B8A">
              <w:t>, Hampshire County Council.</w:t>
            </w:r>
          </w:p>
          <w:p w:rsidR="00CE7F13" w:rsidRPr="00315B8A" w:rsidRDefault="00CE7F13" w:rsidP="00CE7F13"/>
        </w:tc>
      </w:tr>
      <w:tr w:rsidR="00CE7F13" w:rsidRPr="00315B8A" w:rsidTr="00246251">
        <w:tc>
          <w:tcPr>
            <w:tcW w:w="204" w:type="pct"/>
          </w:tcPr>
          <w:p w:rsidR="00CE7F13" w:rsidRPr="00315B8A" w:rsidRDefault="00CE7F13" w:rsidP="00CE7F13">
            <w:r w:rsidRPr="00315B8A">
              <w:t>6.</w:t>
            </w:r>
          </w:p>
        </w:tc>
        <w:tc>
          <w:tcPr>
            <w:tcW w:w="677" w:type="pct"/>
          </w:tcPr>
          <w:p w:rsidR="00CE7F13" w:rsidRPr="00315B8A" w:rsidRDefault="00CE7F13" w:rsidP="00CE7F13">
            <w:r w:rsidRPr="00315B8A">
              <w:t>Evaluation</w:t>
            </w:r>
          </w:p>
          <w:p w:rsidR="00CE7F13" w:rsidRPr="00315B8A" w:rsidRDefault="00CE7F13" w:rsidP="00CE7F13">
            <w:r w:rsidRPr="00315B8A">
              <w:t>Report</w:t>
            </w:r>
          </w:p>
        </w:tc>
        <w:tc>
          <w:tcPr>
            <w:tcW w:w="667" w:type="pct"/>
          </w:tcPr>
          <w:p w:rsidR="00CE7F13" w:rsidRPr="00315B8A" w:rsidRDefault="00CE7F13" w:rsidP="00CE7F13">
            <w:r w:rsidRPr="00315B8A">
              <w:t>Google Scholar</w:t>
            </w:r>
          </w:p>
        </w:tc>
        <w:tc>
          <w:tcPr>
            <w:tcW w:w="1232" w:type="pct"/>
          </w:tcPr>
          <w:p w:rsidR="00CE7F13" w:rsidRPr="00315B8A" w:rsidRDefault="00CE7F13" w:rsidP="00CE7F13">
            <w:r w:rsidRPr="00315B8A">
              <w:t>Intergenerational exchange in Schools in support of DFCs</w:t>
            </w:r>
          </w:p>
        </w:tc>
        <w:tc>
          <w:tcPr>
            <w:tcW w:w="2220" w:type="pct"/>
          </w:tcPr>
          <w:p w:rsidR="00CE7F13" w:rsidRPr="00315B8A" w:rsidRDefault="00CE7F13" w:rsidP="00CE7F13">
            <w:r w:rsidRPr="00315B8A">
              <w:t xml:space="preserve">Atkinson, T., and Bray, J., (2013) </w:t>
            </w:r>
            <w:r w:rsidRPr="00315B8A">
              <w:rPr>
                <w:i/>
              </w:rPr>
              <w:t>Dementia Awareness &amp; Intergenerational Exchange in Schools: A Pioneer Project supporting Dementia Friendly Communities</w:t>
            </w:r>
            <w:r w:rsidRPr="00315B8A">
              <w:t>, University of Worcester Institute of Health and Society.</w:t>
            </w:r>
          </w:p>
          <w:p w:rsidR="00CE7F13" w:rsidRPr="00315B8A" w:rsidRDefault="00CE7F13" w:rsidP="00CE7F13"/>
        </w:tc>
      </w:tr>
      <w:tr w:rsidR="00CE7F13" w:rsidRPr="00315B8A" w:rsidTr="00246251">
        <w:trPr>
          <w:trHeight w:val="380"/>
        </w:trPr>
        <w:tc>
          <w:tcPr>
            <w:tcW w:w="204" w:type="pct"/>
          </w:tcPr>
          <w:p w:rsidR="00CE7F13" w:rsidRPr="00315B8A" w:rsidRDefault="00CE7F13" w:rsidP="00CE7F13">
            <w:r w:rsidRPr="00315B8A">
              <w:t>7.</w:t>
            </w:r>
          </w:p>
        </w:tc>
        <w:tc>
          <w:tcPr>
            <w:tcW w:w="677" w:type="pct"/>
          </w:tcPr>
          <w:p w:rsidR="00CE7F13" w:rsidRPr="00315B8A" w:rsidRDefault="00CE7F13" w:rsidP="00CE7F13">
            <w:r w:rsidRPr="00315B8A">
              <w:t>Evaluation</w:t>
            </w:r>
          </w:p>
          <w:p w:rsidR="00CE7F13" w:rsidRPr="00315B8A" w:rsidRDefault="00CE7F13" w:rsidP="00CE7F13">
            <w:r w:rsidRPr="00315B8A">
              <w:t>Report</w:t>
            </w:r>
          </w:p>
        </w:tc>
        <w:tc>
          <w:tcPr>
            <w:tcW w:w="667" w:type="pct"/>
          </w:tcPr>
          <w:p w:rsidR="00CE7F13" w:rsidRPr="00315B8A" w:rsidRDefault="00CE7F13" w:rsidP="00CE7F13">
            <w:r w:rsidRPr="00315B8A">
              <w:t>NICE Evidence Search</w:t>
            </w:r>
          </w:p>
        </w:tc>
        <w:tc>
          <w:tcPr>
            <w:tcW w:w="1232" w:type="pct"/>
          </w:tcPr>
          <w:p w:rsidR="00CE7F13" w:rsidRPr="00315B8A" w:rsidRDefault="00CE7F13" w:rsidP="00CE7F13">
            <w:r w:rsidRPr="00315B8A">
              <w:t>Detailed evaluation of Age UK’s Dementia Friendly Programme</w:t>
            </w:r>
          </w:p>
        </w:tc>
        <w:tc>
          <w:tcPr>
            <w:tcW w:w="2220" w:type="pct"/>
          </w:tcPr>
          <w:p w:rsidR="00CE7F13" w:rsidRPr="00315B8A" w:rsidRDefault="00CE7F13" w:rsidP="00CE7F13">
            <w:proofErr w:type="spellStart"/>
            <w:r w:rsidRPr="00315B8A">
              <w:t>Kispeter</w:t>
            </w:r>
            <w:proofErr w:type="spellEnd"/>
            <w:r w:rsidRPr="00315B8A">
              <w:t xml:space="preserve">, E., Alden, S., and </w:t>
            </w:r>
            <w:proofErr w:type="spellStart"/>
            <w:r w:rsidRPr="00315B8A">
              <w:t>Wigfield</w:t>
            </w:r>
            <w:proofErr w:type="spellEnd"/>
            <w:r w:rsidRPr="00315B8A">
              <w:t xml:space="preserve">, A., (2015), </w:t>
            </w:r>
            <w:r w:rsidRPr="00315B8A">
              <w:rPr>
                <w:i/>
              </w:rPr>
              <w:t>Age UK's Dementia Friendly Programme: Evaluation Report</w:t>
            </w:r>
            <w:r w:rsidRPr="00315B8A">
              <w:t>, CIRCLE, University of Leeds</w:t>
            </w:r>
          </w:p>
          <w:p w:rsidR="00CE7F13" w:rsidRPr="00315B8A" w:rsidRDefault="00CE7F13" w:rsidP="00CE7F13"/>
        </w:tc>
      </w:tr>
      <w:tr w:rsidR="00CE7F13" w:rsidRPr="00315B8A" w:rsidTr="00246251">
        <w:tc>
          <w:tcPr>
            <w:tcW w:w="204" w:type="pct"/>
          </w:tcPr>
          <w:p w:rsidR="00CE7F13" w:rsidRPr="00315B8A" w:rsidRDefault="00CE7F13" w:rsidP="00CE7F13">
            <w:r w:rsidRPr="00315B8A">
              <w:lastRenderedPageBreak/>
              <w:t>8.</w:t>
            </w:r>
          </w:p>
        </w:tc>
        <w:tc>
          <w:tcPr>
            <w:tcW w:w="677" w:type="pct"/>
          </w:tcPr>
          <w:p w:rsidR="00CE7F13" w:rsidRPr="00315B8A" w:rsidRDefault="00CE7F13" w:rsidP="00CE7F13">
            <w:r w:rsidRPr="00315B8A">
              <w:t>Evaluation</w:t>
            </w:r>
          </w:p>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Evaluation in Scotland</w:t>
            </w:r>
          </w:p>
        </w:tc>
        <w:tc>
          <w:tcPr>
            <w:tcW w:w="2220" w:type="pct"/>
          </w:tcPr>
          <w:p w:rsidR="00CE7F13" w:rsidRPr="00315B8A" w:rsidRDefault="00CE7F13" w:rsidP="00CE7F13">
            <w:r w:rsidRPr="00315B8A">
              <w:t xml:space="preserve">Henderson, J., (2015) </w:t>
            </w:r>
            <w:r w:rsidRPr="00315B8A">
              <w:rPr>
                <w:i/>
              </w:rPr>
              <w:t>Dementia Friendly Communities: Edinburgh City Initiatives 2014-2015,</w:t>
            </w:r>
            <w:r w:rsidRPr="00315B8A">
              <w:t xml:space="preserve"> A Stitch in Time, Edinburgh.</w:t>
            </w:r>
          </w:p>
          <w:p w:rsidR="00CE7F13" w:rsidRPr="00315B8A" w:rsidRDefault="00CE7F13" w:rsidP="00CE7F13"/>
        </w:tc>
      </w:tr>
      <w:tr w:rsidR="00CE7F13" w:rsidRPr="00315B8A" w:rsidTr="00246251">
        <w:tc>
          <w:tcPr>
            <w:tcW w:w="204" w:type="pct"/>
          </w:tcPr>
          <w:p w:rsidR="00CE7F13" w:rsidRPr="00315B8A" w:rsidRDefault="00CE7F13" w:rsidP="00CE7F13">
            <w:r w:rsidRPr="00315B8A">
              <w:t>9.</w:t>
            </w:r>
          </w:p>
        </w:tc>
        <w:tc>
          <w:tcPr>
            <w:tcW w:w="677" w:type="pct"/>
          </w:tcPr>
          <w:p w:rsidR="00CE7F13" w:rsidRPr="00315B8A" w:rsidRDefault="00CE7F13" w:rsidP="00CE7F13">
            <w:r w:rsidRPr="00315B8A">
              <w:t>Evaluation</w:t>
            </w:r>
          </w:p>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DFC pharmacy</w:t>
            </w:r>
          </w:p>
        </w:tc>
        <w:tc>
          <w:tcPr>
            <w:tcW w:w="2220" w:type="pct"/>
          </w:tcPr>
          <w:p w:rsidR="00CE7F13" w:rsidRPr="00315B8A" w:rsidRDefault="00CE7F13" w:rsidP="00CE7F13">
            <w:r w:rsidRPr="00315B8A">
              <w:t>Plunger, P., et al (2015) 'Dementia-friendly Community Pharmacy: findings from a Participatory project in Austria, Alpen Adria Universitāt</w:t>
            </w:r>
          </w:p>
          <w:p w:rsidR="00CE7F13" w:rsidRPr="00315B8A" w:rsidRDefault="00CE7F13" w:rsidP="00CE7F13"/>
        </w:tc>
      </w:tr>
      <w:tr w:rsidR="00CE7F13" w:rsidRPr="00315B8A" w:rsidTr="00246251">
        <w:tc>
          <w:tcPr>
            <w:tcW w:w="204" w:type="pct"/>
          </w:tcPr>
          <w:p w:rsidR="00CE7F13" w:rsidRPr="00315B8A" w:rsidRDefault="00CE7F13" w:rsidP="00CE7F13">
            <w:r w:rsidRPr="00315B8A">
              <w:t>10.</w:t>
            </w:r>
          </w:p>
        </w:tc>
        <w:tc>
          <w:tcPr>
            <w:tcW w:w="677" w:type="pct"/>
          </w:tcPr>
          <w:p w:rsidR="00CE7F13" w:rsidRPr="00315B8A" w:rsidRDefault="00CE7F13" w:rsidP="00CE7F13">
            <w:r w:rsidRPr="00315B8A">
              <w:t>Government Report UK</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Evaluation of peer support networks and advisors</w:t>
            </w:r>
          </w:p>
        </w:tc>
        <w:tc>
          <w:tcPr>
            <w:tcW w:w="2220" w:type="pct"/>
          </w:tcPr>
          <w:p w:rsidR="00CE7F13" w:rsidRPr="00315B8A" w:rsidRDefault="00CE7F13" w:rsidP="00842FB6">
            <w:r w:rsidRPr="00315B8A">
              <w:t xml:space="preserve">Healthbridge (2013) </w:t>
            </w:r>
            <w:r w:rsidRPr="00315B8A">
              <w:rPr>
                <w:i/>
              </w:rPr>
              <w:t>The National Evaluation of Peer Support Networks and Dementia Advisers in implementation of the National Dementia Strategy for England</w:t>
            </w:r>
            <w:r w:rsidRPr="00315B8A">
              <w:t xml:space="preserve">, Department of Health, </w:t>
            </w:r>
            <w:r w:rsidR="00842FB6">
              <w:t>England</w:t>
            </w:r>
            <w:r w:rsidRPr="00315B8A">
              <w:t>.</w:t>
            </w:r>
          </w:p>
        </w:tc>
      </w:tr>
      <w:tr w:rsidR="00CE7F13" w:rsidRPr="00315B8A" w:rsidTr="00246251">
        <w:tc>
          <w:tcPr>
            <w:tcW w:w="204" w:type="pct"/>
          </w:tcPr>
          <w:p w:rsidR="00CE7F13" w:rsidRPr="00315B8A" w:rsidRDefault="00CE7F13" w:rsidP="00CE7F13">
            <w:r w:rsidRPr="00315B8A">
              <w:t>11.</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Google Scholar</w:t>
            </w:r>
          </w:p>
        </w:tc>
        <w:tc>
          <w:tcPr>
            <w:tcW w:w="1232" w:type="pct"/>
          </w:tcPr>
          <w:p w:rsidR="00CE7F13" w:rsidRPr="00315B8A" w:rsidRDefault="00CE7F13" w:rsidP="00CE7F13">
            <w:r w:rsidRPr="00315B8A">
              <w:t>Issues around stakeholder engagement</w:t>
            </w:r>
          </w:p>
        </w:tc>
        <w:tc>
          <w:tcPr>
            <w:tcW w:w="2220" w:type="pct"/>
          </w:tcPr>
          <w:p w:rsidR="00CE7F13" w:rsidRPr="00315B8A" w:rsidRDefault="00CE7F13" w:rsidP="00CE7F13">
            <w:r w:rsidRPr="00315B8A">
              <w:t>Heward, M., et al, (2016), 'Dementia-friendly communities: challenges and strategies for achieving stakeholder involvement', Health and Social Care in the community.</w:t>
            </w:r>
          </w:p>
        </w:tc>
      </w:tr>
      <w:tr w:rsidR="00CE7F13" w:rsidRPr="00315B8A" w:rsidTr="00246251">
        <w:tc>
          <w:tcPr>
            <w:tcW w:w="204" w:type="pct"/>
          </w:tcPr>
          <w:p w:rsidR="00CE7F13" w:rsidRPr="00315B8A" w:rsidRDefault="00CE7F13" w:rsidP="00CE7F13">
            <w:r w:rsidRPr="00315B8A">
              <w:t>12.</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Google Scholar</w:t>
            </w:r>
          </w:p>
        </w:tc>
        <w:tc>
          <w:tcPr>
            <w:tcW w:w="1232" w:type="pct"/>
          </w:tcPr>
          <w:p w:rsidR="00CE7F13" w:rsidRPr="00315B8A" w:rsidRDefault="00CE7F13" w:rsidP="00CE7F13">
            <w:r w:rsidRPr="00315B8A">
              <w:t>Definitions and concepts</w:t>
            </w:r>
          </w:p>
        </w:tc>
        <w:tc>
          <w:tcPr>
            <w:tcW w:w="2220" w:type="pct"/>
          </w:tcPr>
          <w:p w:rsidR="00CE7F13" w:rsidRPr="00315B8A" w:rsidRDefault="00CE7F13" w:rsidP="00CE7F13">
            <w:r w:rsidRPr="00315B8A">
              <w:t xml:space="preserve">Lin, Shih-Yin., and Lewis, F.M., (2015) 'Dementia Friendly, Dementia Capable, and Dementia Positive: Concepts to Prepare for the Future’, </w:t>
            </w:r>
            <w:r w:rsidRPr="00315B8A">
              <w:rPr>
                <w:i/>
              </w:rPr>
              <w:t>The Gerontological Society of America</w:t>
            </w:r>
            <w:r w:rsidRPr="00315B8A">
              <w:t>, vol. 55, no. 2, pp. 237 - 244.</w:t>
            </w:r>
          </w:p>
        </w:tc>
      </w:tr>
      <w:tr w:rsidR="00CE7F13" w:rsidRPr="00315B8A" w:rsidTr="00246251">
        <w:tc>
          <w:tcPr>
            <w:tcW w:w="204" w:type="pct"/>
          </w:tcPr>
          <w:p w:rsidR="00CE7F13" w:rsidRPr="00315B8A" w:rsidRDefault="00CE7F13" w:rsidP="00CE7F13">
            <w:r w:rsidRPr="00315B8A">
              <w:t>13.</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Google Scholar</w:t>
            </w:r>
          </w:p>
        </w:tc>
        <w:tc>
          <w:tcPr>
            <w:tcW w:w="1232" w:type="pct"/>
          </w:tcPr>
          <w:p w:rsidR="00CE7F13" w:rsidRPr="00315B8A" w:rsidRDefault="00CE7F13" w:rsidP="00CE7F13">
            <w:r w:rsidRPr="00315B8A">
              <w:t>Evaluation of Alzheimer UK’s Dementia Friends Programme with 1</w:t>
            </w:r>
            <w:r w:rsidRPr="00315B8A">
              <w:rPr>
                <w:vertAlign w:val="superscript"/>
              </w:rPr>
              <w:t>st</w:t>
            </w:r>
            <w:r w:rsidRPr="00315B8A">
              <w:t xml:space="preserve"> year nursing graduates</w:t>
            </w:r>
          </w:p>
        </w:tc>
        <w:tc>
          <w:tcPr>
            <w:tcW w:w="2220" w:type="pct"/>
          </w:tcPr>
          <w:p w:rsidR="00CE7F13" w:rsidRPr="00315B8A" w:rsidRDefault="00CE7F13" w:rsidP="00CE7F13">
            <w:r w:rsidRPr="00315B8A">
              <w:t xml:space="preserve">Mitchell, G., et al, (2016) 'Evaluation of “Dementia Friends” programme for undergraduate nursing students: Innovative practice', </w:t>
            </w:r>
            <w:r w:rsidRPr="00315B8A">
              <w:rPr>
                <w:i/>
              </w:rPr>
              <w:t>Dementia.</w:t>
            </w:r>
          </w:p>
        </w:tc>
      </w:tr>
      <w:tr w:rsidR="00CE7F13" w:rsidRPr="00315B8A" w:rsidTr="00246251">
        <w:tc>
          <w:tcPr>
            <w:tcW w:w="204" w:type="pct"/>
          </w:tcPr>
          <w:p w:rsidR="00CE7F13" w:rsidRPr="00315B8A" w:rsidRDefault="00CE7F13" w:rsidP="00CE7F13">
            <w:r w:rsidRPr="00315B8A">
              <w:t>14.</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Social Care Online</w:t>
            </w:r>
          </w:p>
        </w:tc>
        <w:tc>
          <w:tcPr>
            <w:tcW w:w="1232" w:type="pct"/>
          </w:tcPr>
          <w:p w:rsidR="00CE7F13" w:rsidRPr="00315B8A" w:rsidRDefault="00CE7F13" w:rsidP="00CE7F13">
            <w:r w:rsidRPr="00315B8A">
              <w:t>Descriptive - project overview in Wales</w:t>
            </w:r>
          </w:p>
        </w:tc>
        <w:tc>
          <w:tcPr>
            <w:tcW w:w="2220" w:type="pct"/>
          </w:tcPr>
          <w:p w:rsidR="00CE7F13" w:rsidRPr="00315B8A" w:rsidRDefault="00CE7F13" w:rsidP="00CE7F13">
            <w:r w:rsidRPr="00315B8A">
              <w:t xml:space="preserve">Chalk, A., (2014), ‘Dementia RED (Respect Empathy Dignity): Collaborating to build dementia supportive communities in North Wales - reporting on a pilot project (innovative practice)’, </w:t>
            </w:r>
            <w:r w:rsidRPr="00315B8A">
              <w:rPr>
                <w:i/>
              </w:rPr>
              <w:t>Dementia</w:t>
            </w:r>
            <w:r w:rsidRPr="00315B8A">
              <w:t>, 15(2), 2016, pp.257-262.</w:t>
            </w:r>
          </w:p>
        </w:tc>
      </w:tr>
      <w:tr w:rsidR="00CE7F13" w:rsidRPr="00315B8A" w:rsidTr="00246251">
        <w:tc>
          <w:tcPr>
            <w:tcW w:w="204" w:type="pct"/>
          </w:tcPr>
          <w:p w:rsidR="00CE7F13" w:rsidRPr="00315B8A" w:rsidRDefault="00CE7F13" w:rsidP="00CE7F13">
            <w:r w:rsidRPr="00315B8A">
              <w:t>15.</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BASE</w:t>
            </w:r>
          </w:p>
        </w:tc>
        <w:tc>
          <w:tcPr>
            <w:tcW w:w="1232" w:type="pct"/>
          </w:tcPr>
          <w:p w:rsidR="00CE7F13" w:rsidRPr="00315B8A" w:rsidRDefault="00CE7F13" w:rsidP="00CE7F13">
            <w:r w:rsidRPr="00315B8A">
              <w:t>Outside EU</w:t>
            </w:r>
          </w:p>
        </w:tc>
        <w:tc>
          <w:tcPr>
            <w:tcW w:w="2220" w:type="pct"/>
          </w:tcPr>
          <w:p w:rsidR="00CE7F13" w:rsidRPr="00315B8A" w:rsidRDefault="00CE7F13" w:rsidP="00CE7F13">
            <w:r w:rsidRPr="00315B8A">
              <w:t xml:space="preserve">Wright, T. (2014) ‘Reconceptualising dementia friendly communities’, </w:t>
            </w:r>
            <w:r w:rsidRPr="00315B8A">
              <w:rPr>
                <w:i/>
              </w:rPr>
              <w:t>Diversity and Equality in Health and Care</w:t>
            </w:r>
            <w:r w:rsidRPr="00315B8A">
              <w:t>, 11 (3). pp. 282-283. ISSN 2049-5471.</w:t>
            </w:r>
          </w:p>
        </w:tc>
      </w:tr>
      <w:tr w:rsidR="00CE7F13" w:rsidRPr="00315B8A" w:rsidTr="00246251">
        <w:tc>
          <w:tcPr>
            <w:tcW w:w="204" w:type="pct"/>
          </w:tcPr>
          <w:p w:rsidR="00CE7F13" w:rsidRPr="00315B8A" w:rsidRDefault="00CE7F13" w:rsidP="00CE7F13">
            <w:r w:rsidRPr="00315B8A">
              <w:t>16.</w:t>
            </w:r>
          </w:p>
        </w:tc>
        <w:tc>
          <w:tcPr>
            <w:tcW w:w="677" w:type="pct"/>
          </w:tcPr>
          <w:p w:rsidR="00CE7F13" w:rsidRPr="00315B8A" w:rsidRDefault="00CE7F13" w:rsidP="00CE7F13">
            <w:r w:rsidRPr="00315B8A">
              <w:t xml:space="preserve">Journal </w:t>
            </w:r>
          </w:p>
          <w:p w:rsidR="00CE7F13" w:rsidRPr="00315B8A" w:rsidRDefault="00CE7F13" w:rsidP="00CE7F13">
            <w:r w:rsidRPr="00315B8A">
              <w:lastRenderedPageBreak/>
              <w:t>Article</w:t>
            </w:r>
          </w:p>
        </w:tc>
        <w:tc>
          <w:tcPr>
            <w:tcW w:w="667" w:type="pct"/>
          </w:tcPr>
          <w:p w:rsidR="00CE7F13" w:rsidRPr="00315B8A" w:rsidRDefault="00CE7F13" w:rsidP="00CE7F13">
            <w:r w:rsidRPr="00315B8A">
              <w:lastRenderedPageBreak/>
              <w:t xml:space="preserve">Manchester </w:t>
            </w:r>
            <w:r w:rsidRPr="00315B8A">
              <w:lastRenderedPageBreak/>
              <w:t>University Library</w:t>
            </w:r>
          </w:p>
        </w:tc>
        <w:tc>
          <w:tcPr>
            <w:tcW w:w="1232" w:type="pct"/>
          </w:tcPr>
          <w:p w:rsidR="00CE7F13" w:rsidRPr="00315B8A" w:rsidRDefault="00CE7F13" w:rsidP="00CE7F13">
            <w:r w:rsidRPr="00315B8A">
              <w:lastRenderedPageBreak/>
              <w:t>Concept driven</w:t>
            </w:r>
          </w:p>
        </w:tc>
        <w:tc>
          <w:tcPr>
            <w:tcW w:w="2220" w:type="pct"/>
          </w:tcPr>
          <w:p w:rsidR="00CE7F13" w:rsidRPr="00315B8A" w:rsidRDefault="00CE7F13" w:rsidP="00CE7F13">
            <w:r w:rsidRPr="00315B8A">
              <w:t xml:space="preserve">Bartlett, R. (2016) ‘Scanning the conceptual horizons of </w:t>
            </w:r>
            <w:r w:rsidRPr="00315B8A">
              <w:lastRenderedPageBreak/>
              <w:t xml:space="preserve">citizenship’, </w:t>
            </w:r>
            <w:r w:rsidRPr="00315B8A">
              <w:rPr>
                <w:i/>
              </w:rPr>
              <w:t>Dementia</w:t>
            </w:r>
            <w:r w:rsidRPr="00315B8A">
              <w:t>, vol. 15(3), 453-461.</w:t>
            </w:r>
          </w:p>
        </w:tc>
      </w:tr>
      <w:tr w:rsidR="00CE7F13" w:rsidRPr="00315B8A" w:rsidTr="00246251">
        <w:tc>
          <w:tcPr>
            <w:tcW w:w="204" w:type="pct"/>
          </w:tcPr>
          <w:p w:rsidR="00CE7F13" w:rsidRPr="00315B8A" w:rsidRDefault="00CE7F13" w:rsidP="00CE7F13">
            <w:r w:rsidRPr="00315B8A">
              <w:lastRenderedPageBreak/>
              <w:t>17.</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Workplace engagement with successful outcomes</w:t>
            </w:r>
          </w:p>
        </w:tc>
        <w:tc>
          <w:tcPr>
            <w:tcW w:w="2220" w:type="pct"/>
          </w:tcPr>
          <w:p w:rsidR="00CE7F13" w:rsidRPr="00315B8A" w:rsidRDefault="00CE7F13" w:rsidP="00CE7F13">
            <w:r w:rsidRPr="00315B8A">
              <w:t xml:space="preserve">Robertson, J., (2013) ‘Side by Side: A workplace engagement program for people with younger onset dementia’, in </w:t>
            </w:r>
            <w:r w:rsidRPr="00315B8A">
              <w:rPr>
                <w:i/>
              </w:rPr>
              <w:t>Dementia</w:t>
            </w:r>
            <w:r w:rsidRPr="00315B8A">
              <w:t xml:space="preserve">, vol. 12 no.5, pp. 666-674.  </w:t>
            </w:r>
          </w:p>
        </w:tc>
      </w:tr>
      <w:tr w:rsidR="00CE7F13" w:rsidRPr="00315B8A" w:rsidTr="00246251">
        <w:tc>
          <w:tcPr>
            <w:tcW w:w="204" w:type="pct"/>
          </w:tcPr>
          <w:p w:rsidR="00CE7F13" w:rsidRPr="00315B8A" w:rsidRDefault="00CE7F13" w:rsidP="00CE7F13">
            <w:r w:rsidRPr="00315B8A">
              <w:t>18.</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Seeks perspectives to develop a toolkit</w:t>
            </w:r>
          </w:p>
        </w:tc>
        <w:tc>
          <w:tcPr>
            <w:tcW w:w="2220" w:type="pct"/>
          </w:tcPr>
          <w:p w:rsidR="00CE7F13" w:rsidRPr="00315B8A" w:rsidRDefault="00CE7F13" w:rsidP="00CE7F13">
            <w:r w:rsidRPr="00315B8A">
              <w:t xml:space="preserve">Smith, K., (2016) </w:t>
            </w:r>
            <w:r w:rsidRPr="00315B8A">
              <w:rPr>
                <w:i/>
              </w:rPr>
              <w:t>Developing a Dementia-Friendly Christchurch: Perspectives of People with Dementia</w:t>
            </w:r>
            <w:r w:rsidRPr="00315B8A">
              <w:t>, Canterbury District Health Board and Age Concern Canterbury, New Zealand.</w:t>
            </w:r>
          </w:p>
        </w:tc>
      </w:tr>
      <w:tr w:rsidR="00CE7F13" w:rsidRPr="00315B8A" w:rsidTr="00246251">
        <w:tc>
          <w:tcPr>
            <w:tcW w:w="204" w:type="pct"/>
          </w:tcPr>
          <w:p w:rsidR="00CE7F13" w:rsidRPr="00315B8A" w:rsidRDefault="00CE7F13" w:rsidP="00CE7F13">
            <w:r w:rsidRPr="00315B8A">
              <w:t>19.</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Policy</w:t>
            </w:r>
          </w:p>
        </w:tc>
        <w:tc>
          <w:tcPr>
            <w:tcW w:w="2220" w:type="pct"/>
          </w:tcPr>
          <w:p w:rsidR="00CE7F13" w:rsidRPr="00315B8A" w:rsidRDefault="00CE7F13" w:rsidP="00CE7F13">
            <w:r w:rsidRPr="00315B8A">
              <w:t xml:space="preserve">Nedlund, A-C., and Nordh, J. (2015) ‘Crafting </w:t>
            </w:r>
            <w:proofErr w:type="gramStart"/>
            <w:r w:rsidRPr="00315B8A">
              <w:t>citizen(</w:t>
            </w:r>
            <w:proofErr w:type="gramEnd"/>
            <w:r w:rsidRPr="00315B8A">
              <w:t xml:space="preserve">ship) for people with dementia: How policy narratives at national level in Sweden informed politics of time from 1975 to 2013’, </w:t>
            </w:r>
            <w:r w:rsidRPr="00315B8A">
              <w:rPr>
                <w:i/>
              </w:rPr>
              <w:t>Journal of Ageing Studies</w:t>
            </w:r>
            <w:r w:rsidRPr="00315B8A">
              <w:t>, 34 (2015) 123-133.</w:t>
            </w:r>
          </w:p>
        </w:tc>
      </w:tr>
      <w:tr w:rsidR="00CE7F13" w:rsidRPr="00315B8A" w:rsidTr="00246251">
        <w:tc>
          <w:tcPr>
            <w:tcW w:w="204" w:type="pct"/>
          </w:tcPr>
          <w:p w:rsidR="00CE7F13" w:rsidRPr="00315B8A" w:rsidRDefault="00CE7F13" w:rsidP="00CE7F13">
            <w:r w:rsidRPr="00315B8A">
              <w:t>20.</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Excellent refocus on PWD being at the centre of DFCs</w:t>
            </w:r>
          </w:p>
        </w:tc>
        <w:tc>
          <w:tcPr>
            <w:tcW w:w="2220" w:type="pct"/>
          </w:tcPr>
          <w:p w:rsidR="00CE7F13" w:rsidRPr="00315B8A" w:rsidRDefault="00CE7F13" w:rsidP="00CE7F13">
            <w:r w:rsidRPr="00315B8A">
              <w:t xml:space="preserve">Swaffer, K. (2014) ‘Dementia: Stigma, Language, and Dementia-friendly’, </w:t>
            </w:r>
            <w:r w:rsidRPr="00315B8A">
              <w:rPr>
                <w:i/>
              </w:rPr>
              <w:t>Dementia</w:t>
            </w:r>
            <w:r w:rsidRPr="00315B8A">
              <w:t xml:space="preserve"> vol. 13(6), pp. 709-716.</w:t>
            </w:r>
          </w:p>
        </w:tc>
      </w:tr>
      <w:tr w:rsidR="00CE7F13" w:rsidRPr="00315B8A" w:rsidTr="00246251">
        <w:tc>
          <w:tcPr>
            <w:tcW w:w="204" w:type="pct"/>
          </w:tcPr>
          <w:p w:rsidR="00CE7F13" w:rsidRPr="00315B8A" w:rsidRDefault="00CE7F13" w:rsidP="00CE7F13">
            <w:r w:rsidRPr="00315B8A">
              <w:t>21.</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Peer support, gender, inclusion of PWD</w:t>
            </w:r>
          </w:p>
        </w:tc>
        <w:tc>
          <w:tcPr>
            <w:tcW w:w="2220" w:type="pct"/>
          </w:tcPr>
          <w:p w:rsidR="00CE7F13" w:rsidRPr="00315B8A" w:rsidRDefault="00CE7F13" w:rsidP="00CE7F13">
            <w:r w:rsidRPr="00315B8A">
              <w:t xml:space="preserve">Milligan, C., et al (2015) 'Place and wellbeing: shedding light on activity interventions for older men', </w:t>
            </w:r>
            <w:r w:rsidRPr="00315B8A">
              <w:rPr>
                <w:i/>
              </w:rPr>
              <w:t>Aging &amp; Society</w:t>
            </w:r>
            <w:r w:rsidRPr="00315B8A">
              <w:t>, 35, 2015, 124-149, Cambridge University Press.</w:t>
            </w:r>
          </w:p>
        </w:tc>
      </w:tr>
      <w:tr w:rsidR="00CE7F13" w:rsidRPr="00315B8A" w:rsidTr="00246251">
        <w:tc>
          <w:tcPr>
            <w:tcW w:w="204" w:type="pct"/>
          </w:tcPr>
          <w:p w:rsidR="00CE7F13" w:rsidRPr="00315B8A" w:rsidRDefault="00CE7F13" w:rsidP="00CE7F13">
            <w:r w:rsidRPr="00315B8A">
              <w:t>22.</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Citizenship</w:t>
            </w:r>
          </w:p>
        </w:tc>
        <w:tc>
          <w:tcPr>
            <w:tcW w:w="2220" w:type="pct"/>
          </w:tcPr>
          <w:p w:rsidR="00CE7F13" w:rsidRPr="00315B8A" w:rsidRDefault="00CE7F13" w:rsidP="00CE7F13">
            <w:r w:rsidRPr="00315B8A">
              <w:t xml:space="preserve">O'Connor, D. and Nedlund, A-C. (2016) ‘Editorial Introduction: Special Issue on Citizenship and Dementia’, </w:t>
            </w:r>
            <w:r w:rsidRPr="00315B8A">
              <w:rPr>
                <w:i/>
              </w:rPr>
              <w:t>Dementia</w:t>
            </w:r>
            <w:r w:rsidRPr="00315B8A">
              <w:t>, 2016, vol. 15(3), pp. 285-288.</w:t>
            </w:r>
          </w:p>
        </w:tc>
      </w:tr>
      <w:tr w:rsidR="00CE7F13" w:rsidRPr="00315B8A" w:rsidTr="00246251">
        <w:tc>
          <w:tcPr>
            <w:tcW w:w="204" w:type="pct"/>
          </w:tcPr>
          <w:p w:rsidR="00CE7F13" w:rsidRPr="00315B8A" w:rsidRDefault="00CE7F13" w:rsidP="00CE7F13">
            <w:r w:rsidRPr="00315B8A">
              <w:t>23.</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Relational aspects of place</w:t>
            </w:r>
          </w:p>
        </w:tc>
        <w:tc>
          <w:tcPr>
            <w:tcW w:w="2220" w:type="pct"/>
          </w:tcPr>
          <w:p w:rsidR="00CE7F13" w:rsidRPr="00315B8A" w:rsidRDefault="00CE7F13" w:rsidP="00CE7F13">
            <w:r w:rsidRPr="00315B8A">
              <w:t xml:space="preserve">Phillips, R., Evans, B. and Muirhead, S. (2015) ‘Curiosity, place and wellbeing: encouraging place-specific curiosity as a way to wellbeing', </w:t>
            </w:r>
            <w:r w:rsidRPr="00315B8A">
              <w:rPr>
                <w:i/>
              </w:rPr>
              <w:t>Environment and Planning</w:t>
            </w:r>
            <w:r w:rsidRPr="00315B8A">
              <w:t xml:space="preserve"> A 2015, volume 47, pp. 2339-2354.</w:t>
            </w:r>
          </w:p>
        </w:tc>
      </w:tr>
      <w:tr w:rsidR="00CE7F13" w:rsidRPr="00315B8A" w:rsidTr="00246251">
        <w:tc>
          <w:tcPr>
            <w:tcW w:w="204" w:type="pct"/>
          </w:tcPr>
          <w:p w:rsidR="00CE7F13" w:rsidRPr="00315B8A" w:rsidRDefault="00CE7F13" w:rsidP="00CE7F13">
            <w:r w:rsidRPr="00315B8A">
              <w:t>24.</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Quality of life</w:t>
            </w:r>
          </w:p>
        </w:tc>
        <w:tc>
          <w:tcPr>
            <w:tcW w:w="2220" w:type="pct"/>
          </w:tcPr>
          <w:p w:rsidR="00CE7F13" w:rsidRPr="00315B8A" w:rsidRDefault="00CE7F13" w:rsidP="00CE7F13">
            <w:r w:rsidRPr="00315B8A">
              <w:t xml:space="preserve">O'Rourke, H. M. et al, (2015) ‘Factors that Affect Quality of Life from the Perspective of People with Dementia: A Meta-synthesis’, </w:t>
            </w:r>
            <w:r w:rsidRPr="00315B8A">
              <w:rPr>
                <w:i/>
              </w:rPr>
              <w:t>Journal of the American Geriatrics Society (JAGS),</w:t>
            </w:r>
            <w:r w:rsidRPr="00315B8A">
              <w:t xml:space="preserve"> 63: 24-38.</w:t>
            </w:r>
          </w:p>
        </w:tc>
      </w:tr>
      <w:tr w:rsidR="00CE7F13" w:rsidRPr="00315B8A" w:rsidTr="00246251">
        <w:tc>
          <w:tcPr>
            <w:tcW w:w="204" w:type="pct"/>
          </w:tcPr>
          <w:p w:rsidR="00CE7F13" w:rsidRPr="00315B8A" w:rsidRDefault="00CE7F13" w:rsidP="00CE7F13">
            <w:r w:rsidRPr="00315B8A">
              <w:lastRenderedPageBreak/>
              <w:t>25.</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Environment and planning</w:t>
            </w:r>
          </w:p>
        </w:tc>
        <w:tc>
          <w:tcPr>
            <w:tcW w:w="2220" w:type="pct"/>
          </w:tcPr>
          <w:p w:rsidR="00CE7F13" w:rsidRPr="00315B8A" w:rsidRDefault="00CE7F13" w:rsidP="00CE7F13">
            <w:r w:rsidRPr="00315B8A">
              <w:t xml:space="preserve">Mitchell, L. et al, (2003) ‘Making the outside world dementia-friendly: design issues and considerations’, </w:t>
            </w:r>
            <w:r w:rsidRPr="00315B8A">
              <w:rPr>
                <w:i/>
              </w:rPr>
              <w:t>Environment and Planning B: Planning and Design 2003</w:t>
            </w:r>
            <w:r w:rsidRPr="00315B8A">
              <w:t>, volume 30, pp. 605-632.</w:t>
            </w:r>
          </w:p>
        </w:tc>
      </w:tr>
      <w:tr w:rsidR="00CE7F13" w:rsidRPr="00315B8A" w:rsidTr="00246251">
        <w:tc>
          <w:tcPr>
            <w:tcW w:w="204" w:type="pct"/>
          </w:tcPr>
          <w:p w:rsidR="00CE7F13" w:rsidRPr="00315B8A" w:rsidRDefault="00CE7F13" w:rsidP="00CE7F13">
            <w:r w:rsidRPr="00315B8A">
              <w:t>26.</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Environment and planning</w:t>
            </w:r>
          </w:p>
        </w:tc>
        <w:tc>
          <w:tcPr>
            <w:tcW w:w="2220" w:type="pct"/>
          </w:tcPr>
          <w:p w:rsidR="00CE7F13" w:rsidRPr="00315B8A" w:rsidRDefault="00CE7F13" w:rsidP="00CE7F13">
            <w:r w:rsidRPr="00315B8A">
              <w:t xml:space="preserve">Mitchell, L., Burton, E., and Raman, S. (2007) ‘Dementia-friendly cities: designing intelligible neighbourhoods for life’, </w:t>
            </w:r>
            <w:r w:rsidRPr="00315B8A">
              <w:rPr>
                <w:i/>
              </w:rPr>
              <w:t>Journal of Urban Design</w:t>
            </w:r>
            <w:r w:rsidRPr="00315B8A">
              <w:t>, 9:1, 89-101.</w:t>
            </w:r>
          </w:p>
        </w:tc>
      </w:tr>
      <w:tr w:rsidR="00CE7F13" w:rsidRPr="00315B8A" w:rsidTr="00246251">
        <w:trPr>
          <w:trHeight w:val="912"/>
        </w:trPr>
        <w:tc>
          <w:tcPr>
            <w:tcW w:w="204" w:type="pct"/>
          </w:tcPr>
          <w:p w:rsidR="00CE7F13" w:rsidRPr="00315B8A" w:rsidRDefault="00CE7F13" w:rsidP="00CE7F13">
            <w:r w:rsidRPr="00315B8A">
              <w:t>27.</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Environment</w:t>
            </w:r>
          </w:p>
        </w:tc>
        <w:tc>
          <w:tcPr>
            <w:tcW w:w="2220" w:type="pct"/>
          </w:tcPr>
          <w:p w:rsidR="00CE7F13" w:rsidRPr="00315B8A" w:rsidRDefault="00CE7F13" w:rsidP="00CE7F13">
            <w:r w:rsidRPr="00315B8A">
              <w:t xml:space="preserve">Mapes, N. (2010) ‘It's a walk in the park: exploring the benefits of green exercise and open spaces for people living with dementia’, </w:t>
            </w:r>
            <w:r w:rsidRPr="00315B8A">
              <w:rPr>
                <w:i/>
              </w:rPr>
              <w:t>Working with Older People</w:t>
            </w:r>
            <w:r w:rsidRPr="00315B8A">
              <w:t>, Volume 14, Issue 4, December 2010.</w:t>
            </w:r>
          </w:p>
        </w:tc>
      </w:tr>
      <w:tr w:rsidR="00CE7F13" w:rsidRPr="00315B8A" w:rsidTr="00246251">
        <w:tc>
          <w:tcPr>
            <w:tcW w:w="204" w:type="pct"/>
          </w:tcPr>
          <w:p w:rsidR="00CE7F13" w:rsidRPr="00315B8A" w:rsidRDefault="00CE7F13" w:rsidP="00CE7F13">
            <w:r w:rsidRPr="00315B8A">
              <w:t>28.</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Holistic</w:t>
            </w:r>
          </w:p>
        </w:tc>
        <w:tc>
          <w:tcPr>
            <w:tcW w:w="2220" w:type="pct"/>
          </w:tcPr>
          <w:p w:rsidR="00CE7F13" w:rsidRPr="00315B8A" w:rsidRDefault="00CE7F13" w:rsidP="00CE7F13">
            <w:r w:rsidRPr="00315B8A">
              <w:t xml:space="preserve">Kane, R. A. and Cutler, L. J. (2015) ‘Re-Imagining Long-Term Services and Supports: Towards Liveable Environments, Service Capacity, and Enhanced Community Integration, Choice, and Quality of Life for Seniors’, </w:t>
            </w:r>
            <w:r w:rsidRPr="00315B8A">
              <w:rPr>
                <w:i/>
              </w:rPr>
              <w:t>The Gerontologist</w:t>
            </w:r>
            <w:r w:rsidRPr="00315B8A">
              <w:t xml:space="preserve">, </w:t>
            </w:r>
            <w:proofErr w:type="gramStart"/>
            <w:r w:rsidRPr="00315B8A">
              <w:t>vol</w:t>
            </w:r>
            <w:proofErr w:type="gramEnd"/>
            <w:r w:rsidRPr="00315B8A">
              <w:t xml:space="preserve">. 55. </w:t>
            </w:r>
            <w:proofErr w:type="gramStart"/>
            <w:r w:rsidRPr="00315B8A">
              <w:t>no</w:t>
            </w:r>
            <w:proofErr w:type="gramEnd"/>
            <w:r w:rsidRPr="00315B8A">
              <w:t>. 2, 286-295.</w:t>
            </w:r>
          </w:p>
        </w:tc>
      </w:tr>
      <w:tr w:rsidR="00CE7F13" w:rsidRPr="00315B8A" w:rsidTr="00246251">
        <w:tc>
          <w:tcPr>
            <w:tcW w:w="204" w:type="pct"/>
          </w:tcPr>
          <w:p w:rsidR="00CE7F13" w:rsidRPr="00315B8A" w:rsidRDefault="00CE7F13" w:rsidP="00CE7F13">
            <w:r w:rsidRPr="00315B8A">
              <w:t>29.</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Friendship and community</w:t>
            </w:r>
          </w:p>
        </w:tc>
        <w:tc>
          <w:tcPr>
            <w:tcW w:w="2220" w:type="pct"/>
          </w:tcPr>
          <w:p w:rsidR="00CE7F13" w:rsidRPr="00315B8A" w:rsidRDefault="00CE7F13" w:rsidP="00CE7F13">
            <w:r w:rsidRPr="00315B8A">
              <w:t xml:space="preserve">Hahmann, J. and Adams, R. G., (2015) ‘Friendships and Community in Old Age’, </w:t>
            </w:r>
            <w:r w:rsidRPr="00315B8A">
              <w:rPr>
                <w:i/>
              </w:rPr>
              <w:t>The Gerontologist</w:t>
            </w:r>
            <w:r w:rsidRPr="00315B8A">
              <w:t>, 2015, vol. 55, no. 3, pp. 506-508.</w:t>
            </w:r>
          </w:p>
        </w:tc>
      </w:tr>
      <w:tr w:rsidR="00CE7F13" w:rsidRPr="00315B8A" w:rsidTr="00246251">
        <w:tc>
          <w:tcPr>
            <w:tcW w:w="204" w:type="pct"/>
          </w:tcPr>
          <w:p w:rsidR="00CE7F13" w:rsidRPr="00315B8A" w:rsidRDefault="00CE7F13" w:rsidP="00CE7F13">
            <w:r w:rsidRPr="00315B8A">
              <w:t>30.</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Community awareness</w:t>
            </w:r>
          </w:p>
        </w:tc>
        <w:tc>
          <w:tcPr>
            <w:tcW w:w="2220" w:type="pct"/>
          </w:tcPr>
          <w:p w:rsidR="00CE7F13" w:rsidRPr="00315B8A" w:rsidRDefault="00CE7F13" w:rsidP="00CE7F13">
            <w:r w:rsidRPr="00315B8A">
              <w:t xml:space="preserve">Friedman, D.B, et al, (2016) ‘Increasing Community Awareness about Alzheimer's Disease in Puerto Rico Through Coffee Shop Education and Social Media’, </w:t>
            </w:r>
            <w:r w:rsidRPr="00315B8A">
              <w:rPr>
                <w:i/>
              </w:rPr>
              <w:t>Journal of Community Health</w:t>
            </w:r>
            <w:r w:rsidRPr="00315B8A">
              <w:t>, 2016, 41: 1006-1012.</w:t>
            </w:r>
          </w:p>
        </w:tc>
      </w:tr>
      <w:tr w:rsidR="00CE7F13" w:rsidRPr="00315B8A" w:rsidTr="00246251">
        <w:tc>
          <w:tcPr>
            <w:tcW w:w="204" w:type="pct"/>
          </w:tcPr>
          <w:p w:rsidR="00CE7F13" w:rsidRPr="00315B8A" w:rsidRDefault="00CE7F13" w:rsidP="00CE7F13">
            <w:r w:rsidRPr="00315B8A">
              <w:t>31.</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 xml:space="preserve">Overview of research based initiatives </w:t>
            </w:r>
          </w:p>
        </w:tc>
        <w:tc>
          <w:tcPr>
            <w:tcW w:w="2220" w:type="pct"/>
          </w:tcPr>
          <w:p w:rsidR="00CE7F13" w:rsidRPr="00315B8A" w:rsidRDefault="00CE7F13" w:rsidP="00CE7F13">
            <w:r w:rsidRPr="00315B8A">
              <w:t xml:space="preserve">Duffin, C. (2014) ‘Dementia- friendly neighbourhoods’, </w:t>
            </w:r>
            <w:r w:rsidRPr="00315B8A">
              <w:rPr>
                <w:i/>
              </w:rPr>
              <w:t>Nursing Older People</w:t>
            </w:r>
            <w:r w:rsidRPr="00315B8A">
              <w:t>, March 2014, volume 26, Number 2, pp. 16-17.</w:t>
            </w:r>
          </w:p>
        </w:tc>
      </w:tr>
      <w:tr w:rsidR="00CE7F13" w:rsidRPr="00315B8A" w:rsidTr="00246251">
        <w:tc>
          <w:tcPr>
            <w:tcW w:w="204" w:type="pct"/>
          </w:tcPr>
          <w:p w:rsidR="00CE7F13" w:rsidRPr="00315B8A" w:rsidRDefault="00CE7F13" w:rsidP="00CE7F13">
            <w:r w:rsidRPr="00315B8A">
              <w:t>32.</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Technology</w:t>
            </w:r>
          </w:p>
        </w:tc>
        <w:tc>
          <w:tcPr>
            <w:tcW w:w="2220" w:type="pct"/>
          </w:tcPr>
          <w:p w:rsidR="00CE7F13" w:rsidRPr="00315B8A" w:rsidRDefault="00CE7F13" w:rsidP="00CE7F13">
            <w:r w:rsidRPr="00315B8A">
              <w:t>Cutler, C., Hicks, B., and Innes, A. (2016) ‘Does Digital Gaming Enable Healthy Aging for Community-Dwelling People with Dementia?</w:t>
            </w:r>
            <w:proofErr w:type="gramStart"/>
            <w:r w:rsidRPr="00315B8A">
              <w:t>’,</w:t>
            </w:r>
            <w:proofErr w:type="gramEnd"/>
            <w:r w:rsidRPr="00315B8A">
              <w:t xml:space="preserve"> </w:t>
            </w:r>
            <w:r w:rsidRPr="00315B8A">
              <w:rPr>
                <w:i/>
              </w:rPr>
              <w:t>Games and Culture</w:t>
            </w:r>
            <w:r w:rsidRPr="00315B8A">
              <w:t>, vol. 11(1-2), pp. 104-129.</w:t>
            </w:r>
          </w:p>
        </w:tc>
      </w:tr>
      <w:tr w:rsidR="00CE7F13" w:rsidRPr="00315B8A" w:rsidTr="00246251">
        <w:tc>
          <w:tcPr>
            <w:tcW w:w="204" w:type="pct"/>
          </w:tcPr>
          <w:p w:rsidR="00CE7F13" w:rsidRPr="00315B8A" w:rsidRDefault="00CE7F13" w:rsidP="00CE7F13">
            <w:r w:rsidRPr="00315B8A">
              <w:t>33.</w:t>
            </w:r>
          </w:p>
        </w:tc>
        <w:tc>
          <w:tcPr>
            <w:tcW w:w="677" w:type="pct"/>
          </w:tcPr>
          <w:p w:rsidR="00CE7F13" w:rsidRPr="00315B8A" w:rsidRDefault="00CE7F13" w:rsidP="00CE7F13">
            <w:r w:rsidRPr="00315B8A">
              <w:t xml:space="preserve">Journal </w:t>
            </w:r>
          </w:p>
          <w:p w:rsidR="00CE7F13" w:rsidRPr="00315B8A" w:rsidRDefault="00CE7F13" w:rsidP="00CE7F13">
            <w:r w:rsidRPr="00315B8A">
              <w:lastRenderedPageBreak/>
              <w:t>Article</w:t>
            </w:r>
          </w:p>
        </w:tc>
        <w:tc>
          <w:tcPr>
            <w:tcW w:w="667" w:type="pct"/>
          </w:tcPr>
          <w:p w:rsidR="00CE7F13" w:rsidRPr="00315B8A" w:rsidRDefault="00CE7F13" w:rsidP="00CE7F13">
            <w:r w:rsidRPr="00315B8A">
              <w:lastRenderedPageBreak/>
              <w:t xml:space="preserve">Manchester </w:t>
            </w:r>
            <w:r w:rsidRPr="00315B8A">
              <w:lastRenderedPageBreak/>
              <w:t>University Library</w:t>
            </w:r>
          </w:p>
        </w:tc>
        <w:tc>
          <w:tcPr>
            <w:tcW w:w="1232" w:type="pct"/>
          </w:tcPr>
          <w:p w:rsidR="00CE7F13" w:rsidRPr="00315B8A" w:rsidRDefault="00CE7F13" w:rsidP="00CE7F13">
            <w:r w:rsidRPr="00315B8A">
              <w:lastRenderedPageBreak/>
              <w:t>Qualitative study</w:t>
            </w:r>
          </w:p>
        </w:tc>
        <w:tc>
          <w:tcPr>
            <w:tcW w:w="2220" w:type="pct"/>
          </w:tcPr>
          <w:p w:rsidR="00CE7F13" w:rsidRPr="00315B8A" w:rsidRDefault="00CE7F13" w:rsidP="00CE7F13">
            <w:r w:rsidRPr="00315B8A">
              <w:t xml:space="preserve">Brorsson, A. et al, (2016) 'Being a pedestrian with dementia: A </w:t>
            </w:r>
            <w:r w:rsidRPr="00315B8A">
              <w:lastRenderedPageBreak/>
              <w:t xml:space="preserve">qualitative study using photo documentation and focus group interviews’, </w:t>
            </w:r>
            <w:r w:rsidRPr="00315B8A">
              <w:rPr>
                <w:i/>
              </w:rPr>
              <w:t>Dementia</w:t>
            </w:r>
            <w:r w:rsidRPr="00315B8A">
              <w:t>, vol. 15(5), pp.1124-1140.</w:t>
            </w:r>
          </w:p>
          <w:p w:rsidR="00CE7F13" w:rsidRPr="00315B8A" w:rsidRDefault="00CE7F13" w:rsidP="00CE7F13"/>
        </w:tc>
      </w:tr>
      <w:tr w:rsidR="00CE7F13" w:rsidRPr="00315B8A" w:rsidTr="00246251">
        <w:tc>
          <w:tcPr>
            <w:tcW w:w="204" w:type="pct"/>
          </w:tcPr>
          <w:p w:rsidR="00CE7F13" w:rsidRPr="00315B8A" w:rsidRDefault="00CE7F13" w:rsidP="00CE7F13">
            <w:r w:rsidRPr="00315B8A">
              <w:lastRenderedPageBreak/>
              <w:t>34.</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Housing</w:t>
            </w:r>
          </w:p>
        </w:tc>
        <w:tc>
          <w:tcPr>
            <w:tcW w:w="2220" w:type="pct"/>
          </w:tcPr>
          <w:p w:rsidR="00CE7F13" w:rsidRPr="00315B8A" w:rsidRDefault="00CE7F13" w:rsidP="00CE7F13">
            <w:r w:rsidRPr="00315B8A">
              <w:t xml:space="preserve">Bligh, J. (2016) 'A mainstream social housing response to dementia', </w:t>
            </w:r>
            <w:r w:rsidRPr="00315B8A">
              <w:rPr>
                <w:i/>
              </w:rPr>
              <w:t>Working with Older People</w:t>
            </w:r>
            <w:r w:rsidRPr="00315B8A">
              <w:t>, Vol. 20 Iss3 pp. 144-150.</w:t>
            </w:r>
          </w:p>
        </w:tc>
      </w:tr>
      <w:tr w:rsidR="00CE7F13" w:rsidRPr="00315B8A" w:rsidTr="00246251">
        <w:tc>
          <w:tcPr>
            <w:tcW w:w="204" w:type="pct"/>
          </w:tcPr>
          <w:p w:rsidR="00CE7F13" w:rsidRPr="00315B8A" w:rsidRDefault="00CE7F13" w:rsidP="00CE7F13">
            <w:r w:rsidRPr="00315B8A">
              <w:t>35.</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Accessibility of public space</w:t>
            </w:r>
          </w:p>
        </w:tc>
        <w:tc>
          <w:tcPr>
            <w:tcW w:w="2220" w:type="pct"/>
          </w:tcPr>
          <w:p w:rsidR="00CE7F13" w:rsidRPr="00315B8A" w:rsidRDefault="00CE7F13" w:rsidP="00CE7F13">
            <w:r w:rsidRPr="00315B8A">
              <w:t xml:space="preserve">Blackman, T. et al, (2003) 'The Accessibility of Public Spaces for People with Dementia: a new priority for the 'open city', </w:t>
            </w:r>
            <w:r w:rsidRPr="00315B8A">
              <w:rPr>
                <w:i/>
              </w:rPr>
              <w:t>Disability and Society</w:t>
            </w:r>
            <w:r w:rsidRPr="00315B8A">
              <w:t>, Vol. 18, No. 3, pp. 357-371.</w:t>
            </w:r>
          </w:p>
        </w:tc>
      </w:tr>
      <w:tr w:rsidR="00CE7F13" w:rsidRPr="00315B8A" w:rsidTr="00246251">
        <w:tc>
          <w:tcPr>
            <w:tcW w:w="204" w:type="pct"/>
          </w:tcPr>
          <w:p w:rsidR="00CE7F13" w:rsidRPr="00315B8A" w:rsidRDefault="00CE7F13" w:rsidP="00CE7F13">
            <w:r w:rsidRPr="00315B8A">
              <w:t>36.</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Japan and policy</w:t>
            </w:r>
          </w:p>
        </w:tc>
        <w:tc>
          <w:tcPr>
            <w:tcW w:w="2220" w:type="pct"/>
          </w:tcPr>
          <w:p w:rsidR="00CE7F13" w:rsidRPr="00315B8A" w:rsidRDefault="00CE7F13" w:rsidP="00CE7F13">
            <w:r w:rsidRPr="00315B8A">
              <w:t xml:space="preserve">Nakanishi, M. and Nakashima, T. (2014) 'Features of the Japanese national dementia strategy in comparison with international dementia policies: How should a national dementia policy interact with the public health-and-social care systems?' </w:t>
            </w:r>
            <w:r w:rsidRPr="00315B8A">
              <w:rPr>
                <w:i/>
              </w:rPr>
              <w:t>Alzheimer’s and Dementia</w:t>
            </w:r>
            <w:r w:rsidRPr="00315B8A">
              <w:t>, 10, 468-476.</w:t>
            </w:r>
          </w:p>
        </w:tc>
      </w:tr>
      <w:tr w:rsidR="00CE7F13" w:rsidRPr="00315B8A" w:rsidTr="00246251">
        <w:tc>
          <w:tcPr>
            <w:tcW w:w="204" w:type="pct"/>
          </w:tcPr>
          <w:p w:rsidR="00CE7F13" w:rsidRPr="00315B8A" w:rsidRDefault="00CE7F13" w:rsidP="00CE7F13">
            <w:r w:rsidRPr="00315B8A">
              <w:t>37.</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Technology</w:t>
            </w:r>
          </w:p>
        </w:tc>
        <w:tc>
          <w:tcPr>
            <w:tcW w:w="2220" w:type="pct"/>
          </w:tcPr>
          <w:p w:rsidR="00CE7F13" w:rsidRPr="00315B8A" w:rsidRDefault="00CE7F13" w:rsidP="00CE7F13">
            <w:proofErr w:type="spellStart"/>
            <w:r w:rsidRPr="00315B8A">
              <w:t>Brittain</w:t>
            </w:r>
            <w:proofErr w:type="spellEnd"/>
            <w:r w:rsidRPr="00315B8A">
              <w:t xml:space="preserve">, K., et al (2010) ‘Ageing in place and technologies of place: the lived experience of people with dementia in changing social, physical and technological environments’, </w:t>
            </w:r>
            <w:r w:rsidRPr="00315B8A">
              <w:rPr>
                <w:i/>
              </w:rPr>
              <w:t>Sociology of Health &amp; Illness</w:t>
            </w:r>
            <w:r w:rsidRPr="00315B8A">
              <w:t>, Vol. 32 No. 2, pp. 272-287.</w:t>
            </w:r>
          </w:p>
        </w:tc>
      </w:tr>
      <w:tr w:rsidR="00CE7F13" w:rsidRPr="00315B8A" w:rsidTr="00246251">
        <w:tc>
          <w:tcPr>
            <w:tcW w:w="204" w:type="pct"/>
          </w:tcPr>
          <w:p w:rsidR="00CE7F13" w:rsidRPr="00315B8A" w:rsidRDefault="00CE7F13" w:rsidP="00CE7F13">
            <w:r w:rsidRPr="00315B8A">
              <w:t>38.</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Place and citizenship</w:t>
            </w:r>
          </w:p>
        </w:tc>
        <w:tc>
          <w:tcPr>
            <w:tcW w:w="2220" w:type="pct"/>
          </w:tcPr>
          <w:p w:rsidR="00CE7F13" w:rsidRPr="00315B8A" w:rsidRDefault="00CE7F13" w:rsidP="00CE7F13">
            <w:r w:rsidRPr="00315B8A">
              <w:t xml:space="preserve">Clarke, C.L. &amp; Bailey, C. (2016) ‘Narrative citizenship, resilience and inclusion with dementia: On the inside or on the outside of physical and social places’, </w:t>
            </w:r>
            <w:r w:rsidRPr="00315B8A">
              <w:rPr>
                <w:i/>
              </w:rPr>
              <w:t>Dementia</w:t>
            </w:r>
            <w:r w:rsidRPr="00315B8A">
              <w:t>, 2016, vol.15 (3), 434-452.</w:t>
            </w:r>
          </w:p>
        </w:tc>
      </w:tr>
      <w:tr w:rsidR="00CE7F13" w:rsidRPr="00315B8A" w:rsidTr="00246251">
        <w:tc>
          <w:tcPr>
            <w:tcW w:w="204" w:type="pct"/>
          </w:tcPr>
          <w:p w:rsidR="00CE7F13" w:rsidRPr="00315B8A" w:rsidRDefault="00CE7F13" w:rsidP="00CE7F13">
            <w:r w:rsidRPr="00315B8A">
              <w:t>39.</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Subjective experiences of PWD</w:t>
            </w:r>
          </w:p>
        </w:tc>
        <w:tc>
          <w:tcPr>
            <w:tcW w:w="2220" w:type="pct"/>
          </w:tcPr>
          <w:p w:rsidR="00CE7F13" w:rsidRPr="00315B8A" w:rsidRDefault="00CE7F13" w:rsidP="00CE7F13">
            <w:r w:rsidRPr="00315B8A">
              <w:t xml:space="preserve">Von </w:t>
            </w:r>
            <w:proofErr w:type="spellStart"/>
            <w:r w:rsidRPr="00315B8A">
              <w:t>Kutzleben</w:t>
            </w:r>
            <w:proofErr w:type="spellEnd"/>
            <w:r w:rsidRPr="00315B8A">
              <w:t xml:space="preserve">, M., </w:t>
            </w:r>
            <w:proofErr w:type="spellStart"/>
            <w:r w:rsidRPr="00315B8A">
              <w:t>Schmid</w:t>
            </w:r>
            <w:proofErr w:type="spellEnd"/>
            <w:r w:rsidRPr="00315B8A">
              <w:t xml:space="preserve">, W. </w:t>
            </w:r>
            <w:proofErr w:type="spellStart"/>
            <w:r w:rsidRPr="00315B8A">
              <w:t>Halek</w:t>
            </w:r>
            <w:proofErr w:type="spellEnd"/>
            <w:r w:rsidRPr="00315B8A">
              <w:t xml:space="preserve">, M., </w:t>
            </w:r>
            <w:proofErr w:type="spellStart"/>
            <w:r w:rsidRPr="00315B8A">
              <w:t>Holle</w:t>
            </w:r>
            <w:proofErr w:type="spellEnd"/>
            <w:r w:rsidRPr="00315B8A">
              <w:t xml:space="preserve">, B., </w:t>
            </w:r>
            <w:proofErr w:type="spellStart"/>
            <w:r w:rsidRPr="00315B8A">
              <w:t>Bartholomeyczik</w:t>
            </w:r>
            <w:proofErr w:type="spellEnd"/>
            <w:r w:rsidRPr="00315B8A">
              <w:t xml:space="preserve">, S. (2012) ‘A systematic review on the subjective experiences of persons with dementia’, </w:t>
            </w:r>
            <w:r w:rsidRPr="00315B8A">
              <w:rPr>
                <w:i/>
              </w:rPr>
              <w:t>Aging and Mental Health</w:t>
            </w:r>
            <w:r w:rsidRPr="00315B8A">
              <w:t>, 16(3), 378-390.</w:t>
            </w:r>
          </w:p>
        </w:tc>
      </w:tr>
      <w:tr w:rsidR="00CE7F13" w:rsidRPr="00315B8A" w:rsidTr="00246251">
        <w:tc>
          <w:tcPr>
            <w:tcW w:w="204" w:type="pct"/>
          </w:tcPr>
          <w:p w:rsidR="00CE7F13" w:rsidRPr="00315B8A" w:rsidRDefault="00CE7F13" w:rsidP="00CE7F13">
            <w:r w:rsidRPr="00315B8A">
              <w:t>40.</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Enacting citizenship through walking together</w:t>
            </w:r>
          </w:p>
        </w:tc>
        <w:tc>
          <w:tcPr>
            <w:tcW w:w="2220" w:type="pct"/>
          </w:tcPr>
          <w:p w:rsidR="00CE7F13" w:rsidRPr="00315B8A" w:rsidRDefault="00CE7F13" w:rsidP="00CE7F13">
            <w:proofErr w:type="spellStart"/>
            <w:r w:rsidRPr="00315B8A">
              <w:t>Phinney</w:t>
            </w:r>
            <w:proofErr w:type="spellEnd"/>
            <w:r w:rsidRPr="00315B8A">
              <w:t xml:space="preserve">, A, </w:t>
            </w:r>
            <w:proofErr w:type="spellStart"/>
            <w:r w:rsidRPr="00315B8A">
              <w:t>Kelson</w:t>
            </w:r>
            <w:proofErr w:type="spellEnd"/>
            <w:r w:rsidRPr="00315B8A">
              <w:t xml:space="preserve">, E, </w:t>
            </w:r>
            <w:proofErr w:type="spellStart"/>
            <w:r w:rsidRPr="00315B8A">
              <w:t>Baumbusch</w:t>
            </w:r>
            <w:proofErr w:type="spellEnd"/>
            <w:r w:rsidRPr="00315B8A">
              <w:t xml:space="preserve">, J, O’Connor, D, &amp; Purves, B (2016) ‘Walking in the neighbourhood: Performing social citizenship in dementia’, </w:t>
            </w:r>
            <w:r w:rsidRPr="00315B8A">
              <w:rPr>
                <w:i/>
              </w:rPr>
              <w:t>Dementia</w:t>
            </w:r>
            <w:r w:rsidRPr="00315B8A">
              <w:t>, May 2016, v.15, no.3, 381-394.</w:t>
            </w:r>
          </w:p>
        </w:tc>
      </w:tr>
      <w:tr w:rsidR="00CE7F13" w:rsidRPr="00315B8A" w:rsidTr="00246251">
        <w:tc>
          <w:tcPr>
            <w:tcW w:w="204" w:type="pct"/>
          </w:tcPr>
          <w:p w:rsidR="00CE7F13" w:rsidRPr="00315B8A" w:rsidRDefault="00CE7F13" w:rsidP="00CE7F13">
            <w:r w:rsidRPr="00315B8A">
              <w:lastRenderedPageBreak/>
              <w:t>41.</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Arts and strengths-based approach</w:t>
            </w:r>
          </w:p>
        </w:tc>
        <w:tc>
          <w:tcPr>
            <w:tcW w:w="2220" w:type="pct"/>
          </w:tcPr>
          <w:p w:rsidR="00CE7F13" w:rsidRPr="00315B8A" w:rsidRDefault="00CE7F13" w:rsidP="00CE7F13">
            <w:proofErr w:type="spellStart"/>
            <w:r w:rsidRPr="00315B8A">
              <w:t>Depuis</w:t>
            </w:r>
            <w:proofErr w:type="spellEnd"/>
            <w:r w:rsidRPr="00315B8A">
              <w:t xml:space="preserve">, SL, </w:t>
            </w:r>
            <w:proofErr w:type="spellStart"/>
            <w:r w:rsidRPr="00315B8A">
              <w:t>Kontos</w:t>
            </w:r>
            <w:proofErr w:type="spellEnd"/>
            <w:r w:rsidRPr="00315B8A">
              <w:t xml:space="preserve">, P., Mitchell, G, Jonas-Simpson, C &amp; Gray, J (2016) ‘Re-claiming citizenship through the arts’, </w:t>
            </w:r>
            <w:r w:rsidRPr="00315B8A">
              <w:rPr>
                <w:i/>
              </w:rPr>
              <w:t>Dementia</w:t>
            </w:r>
            <w:r w:rsidRPr="00315B8A">
              <w:t xml:space="preserve"> 2016 v.15 (3) 358-380.</w:t>
            </w:r>
          </w:p>
        </w:tc>
      </w:tr>
      <w:tr w:rsidR="00CE7F13" w:rsidRPr="00315B8A" w:rsidTr="00246251">
        <w:tc>
          <w:tcPr>
            <w:tcW w:w="204" w:type="pct"/>
          </w:tcPr>
          <w:p w:rsidR="00CE7F13" w:rsidRPr="00315B8A" w:rsidRDefault="00CE7F13" w:rsidP="00CE7F13">
            <w:r w:rsidRPr="00315B8A">
              <w:t>42.</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Case study</w:t>
            </w:r>
          </w:p>
        </w:tc>
        <w:tc>
          <w:tcPr>
            <w:tcW w:w="2220" w:type="pct"/>
          </w:tcPr>
          <w:p w:rsidR="00CE7F13" w:rsidRPr="00315B8A" w:rsidRDefault="00CE7F13" w:rsidP="00CE7F13">
            <w:r w:rsidRPr="00315B8A">
              <w:t xml:space="preserve">‘DF pharmacies a community based health promotion project’ </w:t>
            </w:r>
            <w:r w:rsidRPr="00315B8A">
              <w:rPr>
                <w:i/>
              </w:rPr>
              <w:t>BMJ Support Palliative Care</w:t>
            </w:r>
            <w:r w:rsidRPr="00315B8A">
              <w:t xml:space="preserve"> 2015</w:t>
            </w:r>
            <w:proofErr w:type="gramStart"/>
            <w:r w:rsidRPr="00315B8A">
              <w:t>;5:Suppl</w:t>
            </w:r>
            <w:proofErr w:type="gramEnd"/>
            <w:r w:rsidRPr="00315B8A">
              <w:t xml:space="preserve"> 1 A17.</w:t>
            </w:r>
          </w:p>
        </w:tc>
      </w:tr>
      <w:tr w:rsidR="00CE7F13" w:rsidRPr="00315B8A" w:rsidTr="00246251">
        <w:tc>
          <w:tcPr>
            <w:tcW w:w="204" w:type="pct"/>
          </w:tcPr>
          <w:p w:rsidR="00CE7F13" w:rsidRPr="00315B8A" w:rsidRDefault="00CE7F13" w:rsidP="00CE7F13">
            <w:r w:rsidRPr="00315B8A">
              <w:t>43.</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Manchester University Library</w:t>
            </w:r>
          </w:p>
        </w:tc>
        <w:tc>
          <w:tcPr>
            <w:tcW w:w="1232" w:type="pct"/>
          </w:tcPr>
          <w:p w:rsidR="00CE7F13" w:rsidRPr="00315B8A" w:rsidRDefault="00CE7F13" w:rsidP="00CE7F13">
            <w:r w:rsidRPr="00315B8A">
              <w:t>Workplace engagement</w:t>
            </w:r>
          </w:p>
        </w:tc>
        <w:tc>
          <w:tcPr>
            <w:tcW w:w="2220" w:type="pct"/>
          </w:tcPr>
          <w:p w:rsidR="00CE7F13" w:rsidRPr="00315B8A" w:rsidRDefault="00CE7F13" w:rsidP="00CE7F13">
            <w:r w:rsidRPr="00315B8A">
              <w:t xml:space="preserve">Robertson, J &amp; Evans, D 2015, 'Evaluation of a workplace engagement project for people with younger onset dementia', </w:t>
            </w:r>
            <w:r w:rsidRPr="00315B8A">
              <w:rPr>
                <w:i/>
              </w:rPr>
              <w:t>Journal of Clinical Nursing</w:t>
            </w:r>
            <w:r w:rsidRPr="00315B8A">
              <w:t>, vol. 24, no. 15-16, pp. 2331-2339.</w:t>
            </w:r>
          </w:p>
        </w:tc>
      </w:tr>
      <w:tr w:rsidR="00CE7F13" w:rsidRPr="00315B8A" w:rsidTr="00246251">
        <w:tc>
          <w:tcPr>
            <w:tcW w:w="204" w:type="pct"/>
          </w:tcPr>
          <w:p w:rsidR="00CE7F13" w:rsidRPr="00315B8A" w:rsidRDefault="00CE7F13" w:rsidP="00CE7F13">
            <w:r w:rsidRPr="00315B8A">
              <w:t>44.</w:t>
            </w:r>
          </w:p>
        </w:tc>
        <w:tc>
          <w:tcPr>
            <w:tcW w:w="677" w:type="pct"/>
          </w:tcPr>
          <w:p w:rsidR="00CE7F13" w:rsidRPr="00315B8A" w:rsidRDefault="00CE7F13" w:rsidP="00CE7F13">
            <w:r w:rsidRPr="00315B8A">
              <w:t xml:space="preserve">Journal </w:t>
            </w:r>
          </w:p>
          <w:p w:rsidR="00CE7F13" w:rsidRPr="00315B8A" w:rsidRDefault="00CE7F13" w:rsidP="00CE7F13">
            <w:r w:rsidRPr="00315B8A">
              <w:t>Article</w:t>
            </w:r>
          </w:p>
        </w:tc>
        <w:tc>
          <w:tcPr>
            <w:tcW w:w="667" w:type="pct"/>
          </w:tcPr>
          <w:p w:rsidR="00CE7F13" w:rsidRPr="00315B8A" w:rsidRDefault="00CE7F13" w:rsidP="00CE7F13">
            <w:r w:rsidRPr="00315B8A">
              <w:t>Social Care Online</w:t>
            </w:r>
          </w:p>
        </w:tc>
        <w:tc>
          <w:tcPr>
            <w:tcW w:w="1232" w:type="pct"/>
          </w:tcPr>
          <w:p w:rsidR="00CE7F13" w:rsidRPr="00315B8A" w:rsidRDefault="00CE7F13" w:rsidP="00CE7F13">
            <w:r w:rsidRPr="00315B8A">
              <w:t>Outside EU</w:t>
            </w:r>
          </w:p>
        </w:tc>
        <w:tc>
          <w:tcPr>
            <w:tcW w:w="2220" w:type="pct"/>
          </w:tcPr>
          <w:p w:rsidR="00CE7F13" w:rsidRPr="00315B8A" w:rsidRDefault="00CE7F13" w:rsidP="00CE7F13">
            <w:proofErr w:type="spellStart"/>
            <w:r w:rsidRPr="00315B8A">
              <w:t>Wiersma</w:t>
            </w:r>
            <w:proofErr w:type="spellEnd"/>
            <w:r w:rsidRPr="00315B8A">
              <w:t>, E. C., and Denton, A., (2013), 'From social network to safety net: Dementia-friendly communities in rural northern Ontario, Dementia, 0(0), 1-18.</w:t>
            </w:r>
          </w:p>
        </w:tc>
      </w:tr>
      <w:tr w:rsidR="00CE7F13" w:rsidRPr="00315B8A" w:rsidTr="00246251">
        <w:trPr>
          <w:trHeight w:val="368"/>
        </w:trPr>
        <w:tc>
          <w:tcPr>
            <w:tcW w:w="204" w:type="pct"/>
          </w:tcPr>
          <w:p w:rsidR="00CE7F13" w:rsidRPr="00315B8A" w:rsidRDefault="00CE7F13" w:rsidP="00CE7F13">
            <w:r w:rsidRPr="00315B8A">
              <w:t>45.</w:t>
            </w:r>
          </w:p>
        </w:tc>
        <w:tc>
          <w:tcPr>
            <w:tcW w:w="677" w:type="pct"/>
          </w:tcPr>
          <w:p w:rsidR="00CE7F13" w:rsidRPr="00315B8A" w:rsidRDefault="00CE7F13" w:rsidP="00CE7F13">
            <w:r w:rsidRPr="00315B8A">
              <w:t xml:space="preserve">Overview </w:t>
            </w:r>
          </w:p>
          <w:p w:rsidR="00CE7F13" w:rsidRPr="00315B8A" w:rsidRDefault="00CE7F13" w:rsidP="00CE7F13">
            <w:r w:rsidRPr="00315B8A">
              <w:t>Report</w:t>
            </w:r>
          </w:p>
        </w:tc>
        <w:tc>
          <w:tcPr>
            <w:tcW w:w="667" w:type="pct"/>
          </w:tcPr>
          <w:p w:rsidR="00CE7F13" w:rsidRPr="00315B8A" w:rsidRDefault="00CE7F13" w:rsidP="00CE7F13">
            <w:r w:rsidRPr="00315B8A">
              <w:t>Social Care Online</w:t>
            </w:r>
          </w:p>
        </w:tc>
        <w:tc>
          <w:tcPr>
            <w:tcW w:w="1232" w:type="pct"/>
          </w:tcPr>
          <w:p w:rsidR="00CE7F13" w:rsidRPr="00315B8A" w:rsidRDefault="00CE7F13" w:rsidP="00CE7F13">
            <w:r w:rsidRPr="00315B8A">
              <w:t>Skills for Care funded programme of 12 pilot sites with 11 organisations, over a period of 12 months to support the development of DFCs</w:t>
            </w:r>
          </w:p>
        </w:tc>
        <w:tc>
          <w:tcPr>
            <w:tcW w:w="2220" w:type="pct"/>
          </w:tcPr>
          <w:p w:rsidR="00CE7F13" w:rsidRPr="00315B8A" w:rsidRDefault="00CE7F13" w:rsidP="00CE7F13">
            <w:proofErr w:type="spellStart"/>
            <w:r w:rsidRPr="00315B8A">
              <w:t>Henwood</w:t>
            </w:r>
            <w:proofErr w:type="spellEnd"/>
            <w:r w:rsidRPr="00315B8A">
              <w:t xml:space="preserve">, M., (2015), </w:t>
            </w:r>
            <w:r w:rsidRPr="00315B8A">
              <w:rPr>
                <w:i/>
              </w:rPr>
              <w:t>Living a Normal Life: Supporting the development of Dementia Friendly Communities</w:t>
            </w:r>
            <w:r w:rsidRPr="00315B8A">
              <w:t>, Skills for Care, Leeds.</w:t>
            </w:r>
          </w:p>
        </w:tc>
      </w:tr>
      <w:tr w:rsidR="00CE7F13" w:rsidRPr="00315B8A" w:rsidTr="00246251">
        <w:tc>
          <w:tcPr>
            <w:tcW w:w="204" w:type="pct"/>
          </w:tcPr>
          <w:p w:rsidR="00CE7F13" w:rsidRPr="00315B8A" w:rsidRDefault="00CE7F13" w:rsidP="00CE7F13">
            <w:r w:rsidRPr="00315B8A">
              <w:t>46.</w:t>
            </w:r>
          </w:p>
        </w:tc>
        <w:tc>
          <w:tcPr>
            <w:tcW w:w="677" w:type="pct"/>
          </w:tcPr>
          <w:p w:rsidR="00CE7F13" w:rsidRPr="00315B8A" w:rsidRDefault="00CE7F13" w:rsidP="00CE7F13">
            <w:r w:rsidRPr="00315B8A">
              <w:t>Report</w:t>
            </w:r>
          </w:p>
        </w:tc>
        <w:tc>
          <w:tcPr>
            <w:tcW w:w="667" w:type="pct"/>
          </w:tcPr>
          <w:p w:rsidR="00CE7F13" w:rsidRPr="00315B8A" w:rsidRDefault="00CE7F13" w:rsidP="00CE7F13">
            <w:r w:rsidRPr="00315B8A">
              <w:t>Social Care Online</w:t>
            </w:r>
          </w:p>
        </w:tc>
        <w:tc>
          <w:tcPr>
            <w:tcW w:w="1232" w:type="pct"/>
          </w:tcPr>
          <w:p w:rsidR="00CE7F13" w:rsidRPr="00315B8A" w:rsidRDefault="00CE7F13" w:rsidP="00CE7F13">
            <w:r w:rsidRPr="00315B8A">
              <w:t>Learning on engagement and empowerment</w:t>
            </w:r>
          </w:p>
        </w:tc>
        <w:tc>
          <w:tcPr>
            <w:tcW w:w="2220" w:type="pct"/>
          </w:tcPr>
          <w:p w:rsidR="00CE7F13" w:rsidRPr="00315B8A" w:rsidRDefault="00CE7F13" w:rsidP="00CE7F13">
            <w:proofErr w:type="spellStart"/>
            <w:r w:rsidRPr="00315B8A">
              <w:t>Seydak</w:t>
            </w:r>
            <w:proofErr w:type="spellEnd"/>
            <w:r w:rsidRPr="00315B8A">
              <w:t xml:space="preserve">, E., et al, (2015), </w:t>
            </w:r>
            <w:r w:rsidRPr="00315B8A">
              <w:rPr>
                <w:i/>
              </w:rPr>
              <w:t>Building a Dementia Friendly Community in Northern Ireland: Learning from the DEED Project in Derry</w:t>
            </w:r>
            <w:r w:rsidRPr="00315B8A">
              <w:t xml:space="preserve">, Joseph Rowntree Foundation, </w:t>
            </w:r>
            <w:proofErr w:type="gramStart"/>
            <w:r w:rsidRPr="00315B8A">
              <w:t>York</w:t>
            </w:r>
            <w:proofErr w:type="gramEnd"/>
            <w:r w:rsidRPr="00315B8A">
              <w:t>.</w:t>
            </w:r>
          </w:p>
        </w:tc>
      </w:tr>
      <w:tr w:rsidR="00CE7F13" w:rsidRPr="00315B8A" w:rsidTr="00246251">
        <w:tc>
          <w:tcPr>
            <w:tcW w:w="204" w:type="pct"/>
          </w:tcPr>
          <w:p w:rsidR="00CE7F13" w:rsidRPr="00315B8A" w:rsidRDefault="00CE7F13" w:rsidP="00CE7F13">
            <w:r w:rsidRPr="00315B8A">
              <w:t>47.</w:t>
            </w:r>
          </w:p>
        </w:tc>
        <w:tc>
          <w:tcPr>
            <w:tcW w:w="677" w:type="pct"/>
          </w:tcPr>
          <w:p w:rsidR="00CE7F13" w:rsidRPr="00315B8A" w:rsidRDefault="00CE7F13" w:rsidP="00CE7F13">
            <w:r w:rsidRPr="00315B8A">
              <w:t>Report</w:t>
            </w:r>
          </w:p>
        </w:tc>
        <w:tc>
          <w:tcPr>
            <w:tcW w:w="667" w:type="pct"/>
          </w:tcPr>
          <w:p w:rsidR="00CE7F13" w:rsidRPr="00315B8A" w:rsidRDefault="00CE7F13" w:rsidP="00CE7F13">
            <w:r w:rsidRPr="00315B8A">
              <w:t>Social Care Online</w:t>
            </w:r>
          </w:p>
        </w:tc>
        <w:tc>
          <w:tcPr>
            <w:tcW w:w="1232" w:type="pct"/>
          </w:tcPr>
          <w:p w:rsidR="00CE7F13" w:rsidRPr="00315B8A" w:rsidRDefault="00CE7F13" w:rsidP="00CE7F13">
            <w:r w:rsidRPr="00315B8A">
              <w:t>Dementia Friendly Cities</w:t>
            </w:r>
          </w:p>
        </w:tc>
        <w:tc>
          <w:tcPr>
            <w:tcW w:w="2220" w:type="pct"/>
          </w:tcPr>
          <w:p w:rsidR="00CE7F13" w:rsidRPr="00315B8A" w:rsidRDefault="00CE7F13" w:rsidP="00CE7F13">
            <w:r w:rsidRPr="00315B8A">
              <w:t xml:space="preserve">Hare, P., and Dean, J., (2015), </w:t>
            </w:r>
            <w:r w:rsidRPr="00315B8A">
              <w:rPr>
                <w:i/>
              </w:rPr>
              <w:t>How can we make our cities dementia friendly</w:t>
            </w:r>
            <w:proofErr w:type="gramStart"/>
            <w:r w:rsidRPr="00315B8A">
              <w:rPr>
                <w:i/>
              </w:rPr>
              <w:t>?,</w:t>
            </w:r>
            <w:proofErr w:type="gramEnd"/>
            <w:r w:rsidRPr="00315B8A">
              <w:rPr>
                <w:i/>
              </w:rPr>
              <w:t xml:space="preserve"> </w:t>
            </w:r>
            <w:r w:rsidRPr="00315B8A">
              <w:t>Joseph Rowntree Foundation, York.</w:t>
            </w:r>
          </w:p>
        </w:tc>
      </w:tr>
      <w:tr w:rsidR="00CE7F13" w:rsidRPr="00315B8A" w:rsidTr="00246251">
        <w:tc>
          <w:tcPr>
            <w:tcW w:w="204" w:type="pct"/>
          </w:tcPr>
          <w:p w:rsidR="00CE7F13" w:rsidRPr="00315B8A" w:rsidRDefault="00CE7F13" w:rsidP="00CE7F13">
            <w:r w:rsidRPr="00315B8A">
              <w:t>48.</w:t>
            </w:r>
          </w:p>
        </w:tc>
        <w:tc>
          <w:tcPr>
            <w:tcW w:w="677" w:type="pct"/>
          </w:tcPr>
          <w:p w:rsidR="00CE7F13" w:rsidRPr="00315B8A" w:rsidRDefault="00CE7F13" w:rsidP="00CE7F13">
            <w:r w:rsidRPr="00315B8A">
              <w:t xml:space="preserve">Social </w:t>
            </w:r>
          </w:p>
          <w:p w:rsidR="00CE7F13" w:rsidRPr="00315B8A" w:rsidRDefault="00CE7F13" w:rsidP="00CE7F13">
            <w:r w:rsidRPr="00315B8A">
              <w:t xml:space="preserve">Attitudes </w:t>
            </w:r>
          </w:p>
          <w:p w:rsidR="00CE7F13" w:rsidRPr="00315B8A" w:rsidRDefault="00CE7F13" w:rsidP="00CE7F13">
            <w:r w:rsidRPr="00315B8A">
              <w:t xml:space="preserve">Survey </w:t>
            </w:r>
          </w:p>
          <w:p w:rsidR="00CE7F13" w:rsidRPr="00315B8A" w:rsidRDefault="00CE7F13" w:rsidP="00CE7F13">
            <w:r w:rsidRPr="00315B8A">
              <w:t>Report</w:t>
            </w:r>
          </w:p>
        </w:tc>
        <w:tc>
          <w:tcPr>
            <w:tcW w:w="667" w:type="pct"/>
          </w:tcPr>
          <w:p w:rsidR="00CE7F13" w:rsidRPr="00315B8A" w:rsidRDefault="00CE7F13" w:rsidP="00CE7F13">
            <w:r w:rsidRPr="00315B8A">
              <w:t>Social Care Online</w:t>
            </w:r>
          </w:p>
        </w:tc>
        <w:tc>
          <w:tcPr>
            <w:tcW w:w="1232" w:type="pct"/>
          </w:tcPr>
          <w:p w:rsidR="00CE7F13" w:rsidRPr="00315B8A" w:rsidRDefault="00CE7F13" w:rsidP="00CE7F13">
            <w:r w:rsidRPr="00315B8A">
              <w:t>Attitudes to Dementia in Scotland</w:t>
            </w:r>
          </w:p>
        </w:tc>
        <w:tc>
          <w:tcPr>
            <w:tcW w:w="2220" w:type="pct"/>
          </w:tcPr>
          <w:p w:rsidR="00CE7F13" w:rsidRPr="00315B8A" w:rsidRDefault="00CE7F13" w:rsidP="00CE7F13">
            <w:r w:rsidRPr="00315B8A">
              <w:t xml:space="preserve">Reid, S., </w:t>
            </w:r>
            <w:proofErr w:type="spellStart"/>
            <w:r w:rsidRPr="00315B8A">
              <w:t>Waterton</w:t>
            </w:r>
            <w:proofErr w:type="spellEnd"/>
            <w:r w:rsidRPr="00315B8A">
              <w:t xml:space="preserve">, J., and Wild, A., (2015), </w:t>
            </w:r>
            <w:r w:rsidRPr="00315B8A">
              <w:rPr>
                <w:i/>
              </w:rPr>
              <w:t>Attitudes to Dementia: Scottish Social Attitudes</w:t>
            </w:r>
            <w:r w:rsidRPr="00315B8A">
              <w:t xml:space="preserve">, </w:t>
            </w:r>
            <w:proofErr w:type="spellStart"/>
            <w:r w:rsidRPr="00315B8A">
              <w:t>NatCen</w:t>
            </w:r>
            <w:proofErr w:type="spellEnd"/>
            <w:r w:rsidRPr="00315B8A">
              <w:t xml:space="preserve"> Social Research, </w:t>
            </w:r>
            <w:proofErr w:type="gramStart"/>
            <w:r w:rsidRPr="00315B8A">
              <w:t>London</w:t>
            </w:r>
            <w:proofErr w:type="gramEnd"/>
            <w:r w:rsidRPr="00315B8A">
              <w:t>.</w:t>
            </w:r>
          </w:p>
        </w:tc>
      </w:tr>
      <w:tr w:rsidR="00CE7F13" w:rsidRPr="00315B8A" w:rsidTr="00246251">
        <w:tc>
          <w:tcPr>
            <w:tcW w:w="204" w:type="pct"/>
          </w:tcPr>
          <w:p w:rsidR="00CE7F13" w:rsidRPr="00315B8A" w:rsidRDefault="00CE7F13" w:rsidP="00CE7F13">
            <w:r w:rsidRPr="00315B8A">
              <w:t>49.</w:t>
            </w:r>
          </w:p>
        </w:tc>
        <w:tc>
          <w:tcPr>
            <w:tcW w:w="677" w:type="pct"/>
          </w:tcPr>
          <w:p w:rsidR="00CE7F13" w:rsidRPr="00315B8A" w:rsidRDefault="00CE7F13" w:rsidP="00CE7F13">
            <w:r w:rsidRPr="00315B8A">
              <w:t xml:space="preserve">Overview of Evaluation Progress </w:t>
            </w:r>
          </w:p>
          <w:p w:rsidR="00CE7F13" w:rsidRPr="00315B8A" w:rsidRDefault="00CE7F13" w:rsidP="00CE7F13">
            <w:r w:rsidRPr="00315B8A">
              <w:lastRenderedPageBreak/>
              <w:t>Report</w:t>
            </w:r>
          </w:p>
        </w:tc>
        <w:tc>
          <w:tcPr>
            <w:tcW w:w="667" w:type="pct"/>
          </w:tcPr>
          <w:p w:rsidR="00CE7F13" w:rsidRPr="00315B8A" w:rsidRDefault="00CE7F13" w:rsidP="00CE7F13">
            <w:r w:rsidRPr="00315B8A">
              <w:lastRenderedPageBreak/>
              <w:t xml:space="preserve">Google </w:t>
            </w:r>
          </w:p>
        </w:tc>
        <w:tc>
          <w:tcPr>
            <w:tcW w:w="1232" w:type="pct"/>
          </w:tcPr>
          <w:p w:rsidR="00CE7F13" w:rsidRPr="00315B8A" w:rsidRDefault="00CE7F13" w:rsidP="00CE7F13">
            <w:r w:rsidRPr="00315B8A">
              <w:t>Factors for developing DFCs</w:t>
            </w:r>
          </w:p>
        </w:tc>
        <w:tc>
          <w:tcPr>
            <w:tcW w:w="2220" w:type="pct"/>
          </w:tcPr>
          <w:p w:rsidR="00CE7F13" w:rsidRPr="00315B8A" w:rsidRDefault="00CE7F13" w:rsidP="00CE7F13">
            <w:r w:rsidRPr="00315B8A">
              <w:t xml:space="preserve">Easton, A., (2014), </w:t>
            </w:r>
            <w:r w:rsidRPr="00315B8A">
              <w:rPr>
                <w:i/>
              </w:rPr>
              <w:t>Overview of the Dementia Friendly Communities Initiative</w:t>
            </w:r>
            <w:r w:rsidRPr="00315B8A">
              <w:t>, The Alzheimer Society of Ireland, Republic of Ireland.</w:t>
            </w:r>
          </w:p>
        </w:tc>
      </w:tr>
      <w:tr w:rsidR="00CE7F13" w:rsidRPr="00315B8A" w:rsidTr="00246251">
        <w:tc>
          <w:tcPr>
            <w:tcW w:w="204" w:type="pct"/>
          </w:tcPr>
          <w:p w:rsidR="00CE7F13" w:rsidRPr="00315B8A" w:rsidRDefault="00CE7F13" w:rsidP="00CE7F13">
            <w:r w:rsidRPr="00315B8A">
              <w:lastRenderedPageBreak/>
              <w:t>50.</w:t>
            </w:r>
          </w:p>
        </w:tc>
        <w:tc>
          <w:tcPr>
            <w:tcW w:w="677" w:type="pct"/>
          </w:tcPr>
          <w:p w:rsidR="00CE7F13" w:rsidRPr="00315B8A" w:rsidRDefault="00CE7F13" w:rsidP="00CE7F13">
            <w:r w:rsidRPr="00315B8A">
              <w:t>Research</w:t>
            </w:r>
          </w:p>
          <w:p w:rsidR="00CE7F13" w:rsidRPr="00315B8A" w:rsidRDefault="00CE7F13" w:rsidP="00CE7F13">
            <w:r w:rsidRPr="00315B8A">
              <w:t xml:space="preserve"> Report</w:t>
            </w:r>
          </w:p>
        </w:tc>
        <w:tc>
          <w:tcPr>
            <w:tcW w:w="667" w:type="pct"/>
          </w:tcPr>
          <w:p w:rsidR="00CE7F13" w:rsidRPr="00315B8A" w:rsidRDefault="00CE7F13" w:rsidP="00CE7F13">
            <w:r w:rsidRPr="00315B8A">
              <w:t>Alzheimer’s Disease International</w:t>
            </w:r>
          </w:p>
        </w:tc>
        <w:tc>
          <w:tcPr>
            <w:tcW w:w="1232" w:type="pct"/>
          </w:tcPr>
          <w:p w:rsidR="00CE7F13" w:rsidRPr="00315B8A" w:rsidRDefault="00CE7F13" w:rsidP="00CE7F13">
            <w:r w:rsidRPr="00315B8A">
              <w:t>Comparison of DFCs and ‘age-friendly communities’</w:t>
            </w:r>
          </w:p>
        </w:tc>
        <w:tc>
          <w:tcPr>
            <w:tcW w:w="2220" w:type="pct"/>
          </w:tcPr>
          <w:p w:rsidR="00CE7F13" w:rsidRPr="00315B8A" w:rsidRDefault="00CE7F13" w:rsidP="00CE7F13">
            <w:r w:rsidRPr="00315B8A">
              <w:t xml:space="preserve">Turner, N., and </w:t>
            </w:r>
            <w:proofErr w:type="spellStart"/>
            <w:r w:rsidRPr="00315B8A">
              <w:t>Morken</w:t>
            </w:r>
            <w:proofErr w:type="spellEnd"/>
            <w:r w:rsidRPr="00315B8A">
              <w:t xml:space="preserve">, L., (2016) </w:t>
            </w:r>
            <w:r w:rsidRPr="00315B8A">
              <w:rPr>
                <w:i/>
              </w:rPr>
              <w:t>Better Together: A Comparative Analysis of Age-Friendly and Dementia Friendly Communities</w:t>
            </w:r>
            <w:r w:rsidRPr="00315B8A">
              <w:t>, AARP/WHO International Affairs, Washington DC.</w:t>
            </w:r>
          </w:p>
        </w:tc>
      </w:tr>
      <w:tr w:rsidR="00CE7F13" w:rsidRPr="00315B8A" w:rsidTr="00246251">
        <w:tc>
          <w:tcPr>
            <w:tcW w:w="204" w:type="pct"/>
          </w:tcPr>
          <w:p w:rsidR="00CE7F13" w:rsidRPr="00315B8A" w:rsidRDefault="00CE7F13" w:rsidP="00CE7F13">
            <w:r w:rsidRPr="00315B8A">
              <w:t>51.</w:t>
            </w:r>
          </w:p>
        </w:tc>
        <w:tc>
          <w:tcPr>
            <w:tcW w:w="677" w:type="pct"/>
          </w:tcPr>
          <w:p w:rsidR="00CE7F13" w:rsidRPr="00315B8A" w:rsidRDefault="00CE7F13" w:rsidP="00CE7F13">
            <w:r w:rsidRPr="00315B8A">
              <w:t>Report</w:t>
            </w:r>
          </w:p>
        </w:tc>
        <w:tc>
          <w:tcPr>
            <w:tcW w:w="667" w:type="pct"/>
          </w:tcPr>
          <w:p w:rsidR="00CE7F13" w:rsidRPr="00315B8A" w:rsidRDefault="00CE7F13" w:rsidP="00CE7F13">
            <w:r w:rsidRPr="00315B8A">
              <w:t>NICE Evidence Search</w:t>
            </w:r>
          </w:p>
        </w:tc>
        <w:tc>
          <w:tcPr>
            <w:tcW w:w="1232" w:type="pct"/>
          </w:tcPr>
          <w:p w:rsidR="00CE7F13" w:rsidRPr="00315B8A" w:rsidRDefault="00CE7F13" w:rsidP="00CE7F13">
            <w:r w:rsidRPr="00315B8A">
              <w:t>Evaluation Report on DFCs in Oxfordshire, UK</w:t>
            </w:r>
          </w:p>
        </w:tc>
        <w:tc>
          <w:tcPr>
            <w:tcW w:w="2220" w:type="pct"/>
          </w:tcPr>
          <w:p w:rsidR="00CE7F13" w:rsidRPr="00315B8A" w:rsidRDefault="00CE7F13" w:rsidP="00CE7F13">
            <w:r w:rsidRPr="00315B8A">
              <w:t xml:space="preserve">IPC, (2014), </w:t>
            </w:r>
            <w:r w:rsidRPr="00315B8A">
              <w:rPr>
                <w:i/>
              </w:rPr>
              <w:t>Oxford Dementia Challenge Group: Evaluation of Dementia Friendly Communities Project</w:t>
            </w:r>
            <w:r w:rsidRPr="00315B8A">
              <w:t>, Oxford-Brookes University, Oxford.</w:t>
            </w:r>
          </w:p>
          <w:p w:rsidR="00CE7F13" w:rsidRPr="00315B8A" w:rsidRDefault="00CE7F13" w:rsidP="00CE7F13"/>
        </w:tc>
      </w:tr>
      <w:tr w:rsidR="00CE7F13" w:rsidRPr="00315B8A" w:rsidTr="00246251">
        <w:tc>
          <w:tcPr>
            <w:tcW w:w="204" w:type="pct"/>
          </w:tcPr>
          <w:p w:rsidR="00CE7F13" w:rsidRPr="00315B8A" w:rsidRDefault="00CE7F13" w:rsidP="00CE7F13">
            <w:r w:rsidRPr="00315B8A">
              <w:t>52.</w:t>
            </w:r>
          </w:p>
        </w:tc>
        <w:tc>
          <w:tcPr>
            <w:tcW w:w="677" w:type="pct"/>
          </w:tcPr>
          <w:p w:rsidR="00CE7F13" w:rsidRPr="00315B8A" w:rsidRDefault="00CE7F13" w:rsidP="00CE7F13">
            <w:r w:rsidRPr="00315B8A">
              <w:t>Overview</w:t>
            </w:r>
          </w:p>
          <w:p w:rsidR="00CE7F13" w:rsidRPr="00315B8A" w:rsidRDefault="00CE7F13" w:rsidP="00CE7F13">
            <w:r w:rsidRPr="00315B8A">
              <w:t>of Progress 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Progress report of DFCs in Scotland</w:t>
            </w:r>
          </w:p>
        </w:tc>
        <w:tc>
          <w:tcPr>
            <w:tcW w:w="2220" w:type="pct"/>
          </w:tcPr>
          <w:p w:rsidR="00CE7F13" w:rsidRPr="00315B8A" w:rsidRDefault="00CE7F13" w:rsidP="00CE7F13">
            <w:r w:rsidRPr="00315B8A">
              <w:t xml:space="preserve">Life Changes Trust, (2015), </w:t>
            </w:r>
            <w:r w:rsidRPr="00315B8A">
              <w:rPr>
                <w:i/>
              </w:rPr>
              <w:t>Dementia Friendly Communities: Report 1 – The First Six Months: April to September 2015, Life Changes Trust</w:t>
            </w:r>
            <w:r w:rsidRPr="00315B8A">
              <w:t>, Glasgow.</w:t>
            </w:r>
          </w:p>
        </w:tc>
      </w:tr>
      <w:tr w:rsidR="00CE7F13" w:rsidRPr="00315B8A" w:rsidTr="00246251">
        <w:tc>
          <w:tcPr>
            <w:tcW w:w="204" w:type="pct"/>
          </w:tcPr>
          <w:p w:rsidR="00CE7F13" w:rsidRPr="00315B8A" w:rsidRDefault="00CE7F13" w:rsidP="00CE7F13">
            <w:r w:rsidRPr="00315B8A">
              <w:t>53.</w:t>
            </w:r>
          </w:p>
        </w:tc>
        <w:tc>
          <w:tcPr>
            <w:tcW w:w="677" w:type="pct"/>
          </w:tcPr>
          <w:p w:rsidR="00CE7F13" w:rsidRPr="00315B8A" w:rsidRDefault="00CE7F13" w:rsidP="00CE7F13">
            <w:r w:rsidRPr="00315B8A">
              <w:t xml:space="preserve">Workshop </w:t>
            </w:r>
          </w:p>
          <w:p w:rsidR="00CE7F13" w:rsidRPr="00315B8A" w:rsidRDefault="00CE7F13" w:rsidP="00CE7F13">
            <w:r w:rsidRPr="00315B8A">
              <w:t>Report</w:t>
            </w:r>
          </w:p>
        </w:tc>
        <w:tc>
          <w:tcPr>
            <w:tcW w:w="667" w:type="pct"/>
          </w:tcPr>
          <w:p w:rsidR="00CE7F13" w:rsidRPr="00315B8A" w:rsidRDefault="00CE7F13" w:rsidP="00CE7F13">
            <w:r w:rsidRPr="00315B8A">
              <w:t>BASE</w:t>
            </w:r>
          </w:p>
        </w:tc>
        <w:tc>
          <w:tcPr>
            <w:tcW w:w="1232" w:type="pct"/>
          </w:tcPr>
          <w:p w:rsidR="00CE7F13" w:rsidRPr="00315B8A" w:rsidRDefault="00CE7F13" w:rsidP="00CE7F13">
            <w:r w:rsidRPr="00315B8A">
              <w:t>Learning event on DFCs</w:t>
            </w:r>
          </w:p>
        </w:tc>
        <w:tc>
          <w:tcPr>
            <w:tcW w:w="2220" w:type="pct"/>
          </w:tcPr>
          <w:p w:rsidR="00CE7F13" w:rsidRPr="00315B8A" w:rsidRDefault="00CE7F13" w:rsidP="00CE7F13">
            <w:proofErr w:type="spellStart"/>
            <w:r w:rsidRPr="00315B8A">
              <w:t>Tippett</w:t>
            </w:r>
            <w:proofErr w:type="spellEnd"/>
            <w:r w:rsidRPr="00315B8A">
              <w:t xml:space="preserve">, Joanne; How, Fraser; </w:t>
            </w:r>
            <w:proofErr w:type="spellStart"/>
            <w:r w:rsidRPr="00315B8A">
              <w:t>Wesslowski</w:t>
            </w:r>
            <w:proofErr w:type="spellEnd"/>
            <w:r w:rsidRPr="00315B8A">
              <w:t xml:space="preserve">, </w:t>
            </w:r>
            <w:proofErr w:type="spellStart"/>
            <w:r w:rsidRPr="00315B8A">
              <w:t>Viktoria</w:t>
            </w:r>
            <w:proofErr w:type="spellEnd"/>
            <w:r w:rsidRPr="00315B8A">
              <w:t xml:space="preserve"> (2015) </w:t>
            </w:r>
            <w:r w:rsidRPr="00315B8A">
              <w:rPr>
                <w:i/>
              </w:rPr>
              <w:t>Living well with dementia, Workshop at the North West Dementia Action Alliance Learning Event: building dementia friendly communities</w:t>
            </w:r>
            <w:r w:rsidRPr="00315B8A">
              <w:t xml:space="preserve">, </w:t>
            </w:r>
            <w:proofErr w:type="spellStart"/>
            <w:r w:rsidRPr="00315B8A">
              <w:t>Ketso</w:t>
            </w:r>
            <w:proofErr w:type="spellEnd"/>
            <w:r w:rsidRPr="00315B8A">
              <w:t>, Manchester.</w:t>
            </w:r>
          </w:p>
        </w:tc>
      </w:tr>
      <w:tr w:rsidR="00CE7F13" w:rsidRPr="00315B8A" w:rsidTr="00246251">
        <w:trPr>
          <w:trHeight w:val="982"/>
        </w:trPr>
        <w:tc>
          <w:tcPr>
            <w:tcW w:w="204" w:type="pct"/>
          </w:tcPr>
          <w:p w:rsidR="00CE7F13" w:rsidRPr="00315B8A" w:rsidRDefault="00CE7F13" w:rsidP="00CE7F13">
            <w:r w:rsidRPr="00315B8A">
              <w:t>54.</w:t>
            </w:r>
          </w:p>
        </w:tc>
        <w:tc>
          <w:tcPr>
            <w:tcW w:w="677" w:type="pct"/>
          </w:tcPr>
          <w:p w:rsidR="00CE7F13" w:rsidRPr="00315B8A" w:rsidRDefault="00CE7F13" w:rsidP="00CE7F13">
            <w:r w:rsidRPr="00315B8A">
              <w:t xml:space="preserve">Report </w:t>
            </w:r>
          </w:p>
          <w:p w:rsidR="00CE7F13" w:rsidRPr="00315B8A" w:rsidRDefault="00CE7F13" w:rsidP="00CE7F13">
            <w:r w:rsidRPr="00315B8A">
              <w:t>Findings</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National Survey</w:t>
            </w:r>
          </w:p>
        </w:tc>
        <w:tc>
          <w:tcPr>
            <w:tcW w:w="2220" w:type="pct"/>
          </w:tcPr>
          <w:p w:rsidR="00CE7F13" w:rsidRPr="00315B8A" w:rsidRDefault="00CE7F13" w:rsidP="00CE7F13">
            <w:r w:rsidRPr="00315B8A">
              <w:t xml:space="preserve">Alzheimer's Australia, (2014), </w:t>
            </w:r>
            <w:r w:rsidRPr="00315B8A">
              <w:rPr>
                <w:i/>
              </w:rPr>
              <w:t>Living with Dementia in the Community: Challenges &amp; opportunities: A report of National Survey Findings,</w:t>
            </w:r>
            <w:r w:rsidRPr="00315B8A">
              <w:t xml:space="preserve"> Alzheimer's Australia, </w:t>
            </w:r>
            <w:proofErr w:type="gramStart"/>
            <w:r w:rsidRPr="00315B8A">
              <w:t>Barton</w:t>
            </w:r>
            <w:proofErr w:type="gramEnd"/>
            <w:r w:rsidRPr="00315B8A">
              <w:t>.</w:t>
            </w:r>
          </w:p>
        </w:tc>
      </w:tr>
      <w:tr w:rsidR="00CE7F13" w:rsidRPr="00315B8A" w:rsidTr="00246251">
        <w:tc>
          <w:tcPr>
            <w:tcW w:w="204" w:type="pct"/>
          </w:tcPr>
          <w:p w:rsidR="00CE7F13" w:rsidRPr="00315B8A" w:rsidRDefault="00CE7F13" w:rsidP="00CE7F13">
            <w:r w:rsidRPr="00315B8A">
              <w:t>55.</w:t>
            </w:r>
          </w:p>
        </w:tc>
        <w:tc>
          <w:tcPr>
            <w:tcW w:w="677" w:type="pct"/>
          </w:tcPr>
          <w:p w:rsidR="00CE7F13" w:rsidRPr="00315B8A" w:rsidRDefault="00CE7F13" w:rsidP="00CE7F13">
            <w:r w:rsidRPr="00315B8A">
              <w:t>Research</w:t>
            </w:r>
          </w:p>
          <w:p w:rsidR="00CE7F13" w:rsidRPr="00315B8A" w:rsidRDefault="00CE7F13" w:rsidP="00CE7F13">
            <w:r w:rsidRPr="00315B8A">
              <w:t>Update (Overview)</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Identifying features of the physical and social service environments that help or hinder people with dementia</w:t>
            </w:r>
          </w:p>
        </w:tc>
        <w:tc>
          <w:tcPr>
            <w:tcW w:w="2220" w:type="pct"/>
          </w:tcPr>
          <w:p w:rsidR="00CE7F13" w:rsidRPr="00315B8A" w:rsidRDefault="00CE7F13" w:rsidP="00CE7F13">
            <w:r w:rsidRPr="00315B8A">
              <w:t xml:space="preserve">Dementia </w:t>
            </w:r>
            <w:proofErr w:type="spellStart"/>
            <w:r w:rsidRPr="00315B8A">
              <w:t>Illawarra</w:t>
            </w:r>
            <w:proofErr w:type="spellEnd"/>
            <w:r w:rsidRPr="00315B8A">
              <w:t xml:space="preserve"> </w:t>
            </w:r>
            <w:proofErr w:type="spellStart"/>
            <w:r w:rsidRPr="00315B8A">
              <w:t>Shoalhaven</w:t>
            </w:r>
            <w:proofErr w:type="spellEnd"/>
            <w:r w:rsidRPr="00315B8A">
              <w:t xml:space="preserve">, (2015), </w:t>
            </w:r>
            <w:r w:rsidRPr="00315B8A">
              <w:rPr>
                <w:i/>
              </w:rPr>
              <w:t xml:space="preserve">Dementia Friendly </w:t>
            </w:r>
            <w:proofErr w:type="spellStart"/>
            <w:r w:rsidRPr="00315B8A">
              <w:rPr>
                <w:i/>
              </w:rPr>
              <w:t>Kiama</w:t>
            </w:r>
            <w:proofErr w:type="spellEnd"/>
            <w:r w:rsidRPr="00315B8A">
              <w:rPr>
                <w:i/>
              </w:rPr>
              <w:t>: Research Update</w:t>
            </w:r>
            <w:r w:rsidRPr="00315B8A">
              <w:t xml:space="preserve">, University of Wollongong; Fight Dementia.org.au, </w:t>
            </w:r>
            <w:proofErr w:type="spellStart"/>
            <w:r w:rsidRPr="00315B8A">
              <w:t>Kiama</w:t>
            </w:r>
            <w:proofErr w:type="spellEnd"/>
            <w:r w:rsidRPr="00315B8A">
              <w:t xml:space="preserve"> Municipal Council, </w:t>
            </w:r>
            <w:proofErr w:type="spellStart"/>
            <w:r w:rsidRPr="00315B8A">
              <w:t>Kiama</w:t>
            </w:r>
            <w:proofErr w:type="spellEnd"/>
            <w:r w:rsidRPr="00315B8A">
              <w:t>.</w:t>
            </w:r>
          </w:p>
        </w:tc>
      </w:tr>
      <w:tr w:rsidR="00CE7F13" w:rsidRPr="00315B8A" w:rsidTr="00246251">
        <w:tc>
          <w:tcPr>
            <w:tcW w:w="204" w:type="pct"/>
          </w:tcPr>
          <w:p w:rsidR="00CE7F13" w:rsidRPr="00315B8A" w:rsidRDefault="00CE7F13" w:rsidP="00CE7F13">
            <w:r w:rsidRPr="00315B8A">
              <w:t>56.</w:t>
            </w:r>
          </w:p>
        </w:tc>
        <w:tc>
          <w:tcPr>
            <w:tcW w:w="677" w:type="pct"/>
          </w:tcPr>
          <w:p w:rsidR="00CE7F13" w:rsidRPr="00315B8A" w:rsidRDefault="00CE7F13" w:rsidP="00CE7F13">
            <w:r w:rsidRPr="00315B8A">
              <w:t xml:space="preserve">Research </w:t>
            </w:r>
          </w:p>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Qualitative study using local hosts and forums</w:t>
            </w:r>
          </w:p>
        </w:tc>
        <w:tc>
          <w:tcPr>
            <w:tcW w:w="2220" w:type="pct"/>
          </w:tcPr>
          <w:p w:rsidR="00CE7F13" w:rsidRPr="00315B8A" w:rsidRDefault="00CE7F13" w:rsidP="00CE7F13">
            <w:r w:rsidRPr="00315B8A">
              <w:t xml:space="preserve">Orlando Health, Inc. and Carlin Rogers Consulting LLC, (2010), </w:t>
            </w:r>
            <w:r w:rsidRPr="00315B8A">
              <w:rPr>
                <w:i/>
              </w:rPr>
              <w:t>Florida Dementia Friendly Transportation Research Project</w:t>
            </w:r>
            <w:r w:rsidRPr="00315B8A">
              <w:t>, Florida Department of Elder Affairs, Florida.</w:t>
            </w:r>
          </w:p>
        </w:tc>
      </w:tr>
      <w:tr w:rsidR="00CE7F13" w:rsidRPr="00315B8A" w:rsidTr="00246251">
        <w:tc>
          <w:tcPr>
            <w:tcW w:w="204" w:type="pct"/>
          </w:tcPr>
          <w:p w:rsidR="00CE7F13" w:rsidRPr="00315B8A" w:rsidRDefault="00CE7F13" w:rsidP="00CE7F13">
            <w:r w:rsidRPr="00315B8A">
              <w:t>57.</w:t>
            </w:r>
          </w:p>
        </w:tc>
        <w:tc>
          <w:tcPr>
            <w:tcW w:w="677" w:type="pct"/>
          </w:tcPr>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Summary of web searches worldwide for DFCs</w:t>
            </w:r>
          </w:p>
        </w:tc>
        <w:tc>
          <w:tcPr>
            <w:tcW w:w="2220" w:type="pct"/>
          </w:tcPr>
          <w:p w:rsidR="00CE7F13" w:rsidRPr="00315B8A" w:rsidRDefault="00CE7F13" w:rsidP="00CE7F13">
            <w:r w:rsidRPr="00315B8A">
              <w:t xml:space="preserve">Haggarty, M. (2013) </w:t>
            </w:r>
            <w:r w:rsidRPr="00315B8A">
              <w:rPr>
                <w:i/>
              </w:rPr>
              <w:t>Dementia friendly communities worldwide: A summary of web searches</w:t>
            </w:r>
            <w:r w:rsidRPr="00315B8A">
              <w:t>, Centre for Education and Research on Aging and Health (CERAH), Lakehead University, Thunder Bay.</w:t>
            </w:r>
          </w:p>
        </w:tc>
      </w:tr>
      <w:tr w:rsidR="00CE7F13" w:rsidRPr="00315B8A" w:rsidTr="00246251">
        <w:tc>
          <w:tcPr>
            <w:tcW w:w="204" w:type="pct"/>
          </w:tcPr>
          <w:p w:rsidR="00CE7F13" w:rsidRPr="00315B8A" w:rsidRDefault="00CE7F13" w:rsidP="00CE7F13">
            <w:r w:rsidRPr="00315B8A">
              <w:lastRenderedPageBreak/>
              <w:t>58.</w:t>
            </w:r>
          </w:p>
        </w:tc>
        <w:tc>
          <w:tcPr>
            <w:tcW w:w="677" w:type="pct"/>
          </w:tcPr>
          <w:p w:rsidR="00CE7F13" w:rsidRPr="00315B8A" w:rsidRDefault="00CE7F13" w:rsidP="00CE7F13">
            <w:r w:rsidRPr="00315B8A">
              <w:t>Review</w:t>
            </w:r>
          </w:p>
        </w:tc>
        <w:tc>
          <w:tcPr>
            <w:tcW w:w="667" w:type="pct"/>
          </w:tcPr>
          <w:p w:rsidR="00CE7F13" w:rsidRPr="00315B8A" w:rsidRDefault="00CE7F13" w:rsidP="00CE7F13">
            <w:r w:rsidRPr="00315B8A">
              <w:t>Social Care Online</w:t>
            </w:r>
          </w:p>
        </w:tc>
        <w:tc>
          <w:tcPr>
            <w:tcW w:w="1232" w:type="pct"/>
          </w:tcPr>
          <w:p w:rsidR="00CE7F13" w:rsidRPr="00315B8A" w:rsidRDefault="00CE7F13" w:rsidP="00CE7F13">
            <w:r w:rsidRPr="00315B8A">
              <w:t>Review of progress and achievements of the Dementia Challenge</w:t>
            </w:r>
          </w:p>
        </w:tc>
        <w:tc>
          <w:tcPr>
            <w:tcW w:w="2220" w:type="pct"/>
          </w:tcPr>
          <w:p w:rsidR="00CE7F13" w:rsidRPr="00315B8A" w:rsidRDefault="00CE7F13" w:rsidP="00CE7F13">
            <w:proofErr w:type="spellStart"/>
            <w:r w:rsidRPr="00315B8A">
              <w:t>Henwood</w:t>
            </w:r>
            <w:proofErr w:type="spellEnd"/>
            <w:r w:rsidRPr="00315B8A">
              <w:t xml:space="preserve">, M., Butler, T., and Pollard, K., (2015), </w:t>
            </w:r>
            <w:r w:rsidRPr="00315B8A">
              <w:rPr>
                <w:i/>
              </w:rPr>
              <w:t>Slaying the Demon: The Dementia Challenge: Progress and Achievements</w:t>
            </w:r>
            <w:r w:rsidRPr="00315B8A">
              <w:t>, University of the West of England, Bristol.</w:t>
            </w:r>
          </w:p>
        </w:tc>
      </w:tr>
      <w:tr w:rsidR="00CE7F13" w:rsidRPr="00315B8A" w:rsidTr="00246251">
        <w:tc>
          <w:tcPr>
            <w:tcW w:w="204" w:type="pct"/>
          </w:tcPr>
          <w:p w:rsidR="00CE7F13" w:rsidRPr="00315B8A" w:rsidRDefault="00CE7F13" w:rsidP="00CE7F13">
            <w:r w:rsidRPr="00315B8A">
              <w:t>59.</w:t>
            </w:r>
          </w:p>
        </w:tc>
        <w:tc>
          <w:tcPr>
            <w:tcW w:w="677" w:type="pct"/>
          </w:tcPr>
          <w:p w:rsidR="00CE7F13" w:rsidRPr="00315B8A" w:rsidRDefault="00CE7F13" w:rsidP="00CE7F13">
            <w:r w:rsidRPr="00315B8A">
              <w:t>Measurement Tool</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Quantitative measurement screening</w:t>
            </w:r>
          </w:p>
        </w:tc>
        <w:tc>
          <w:tcPr>
            <w:tcW w:w="2220" w:type="pct"/>
          </w:tcPr>
          <w:p w:rsidR="00CE7F13" w:rsidRPr="00315B8A" w:rsidRDefault="00CE7F13" w:rsidP="00CE7F13">
            <w:proofErr w:type="spellStart"/>
            <w:r w:rsidRPr="00315B8A">
              <w:t>Kaelen</w:t>
            </w:r>
            <w:proofErr w:type="spellEnd"/>
            <w:r w:rsidRPr="00315B8A">
              <w:t xml:space="preserve"> B., and </w:t>
            </w:r>
            <w:proofErr w:type="spellStart"/>
            <w:r w:rsidRPr="00315B8A">
              <w:t>Crey</w:t>
            </w:r>
            <w:proofErr w:type="spellEnd"/>
            <w:r w:rsidRPr="00315B8A">
              <w:t xml:space="preserve"> F., (2015) </w:t>
            </w:r>
            <w:proofErr w:type="spellStart"/>
            <w:r w:rsidRPr="00315B8A">
              <w:t>Dementieproof</w:t>
            </w:r>
            <w:proofErr w:type="spellEnd"/>
            <w:r w:rsidRPr="00315B8A">
              <w:t xml:space="preserve"> Meter 2015: </w:t>
            </w:r>
            <w:proofErr w:type="spellStart"/>
            <w:r w:rsidRPr="00315B8A">
              <w:t>Inventarisatie</w:t>
            </w:r>
            <w:proofErr w:type="spellEnd"/>
            <w:r w:rsidRPr="00315B8A">
              <w:t xml:space="preserve"> van </w:t>
            </w:r>
            <w:proofErr w:type="spellStart"/>
            <w:r w:rsidRPr="00315B8A">
              <w:t>Brabants</w:t>
            </w:r>
            <w:proofErr w:type="spellEnd"/>
            <w:r w:rsidRPr="00315B8A">
              <w:t xml:space="preserve"> </w:t>
            </w:r>
            <w:proofErr w:type="spellStart"/>
            <w:r w:rsidRPr="00315B8A">
              <w:t>Gemeentelijk</w:t>
            </w:r>
            <w:proofErr w:type="spellEnd"/>
            <w:r w:rsidRPr="00315B8A">
              <w:t xml:space="preserve"> </w:t>
            </w:r>
            <w:proofErr w:type="spellStart"/>
            <w:r w:rsidRPr="00315B8A">
              <w:t>Dementiebeleid</w:t>
            </w:r>
            <w:proofErr w:type="spellEnd"/>
            <w:r w:rsidRPr="00315B8A">
              <w:t xml:space="preserve">, </w:t>
            </w:r>
            <w:proofErr w:type="spellStart"/>
            <w:r w:rsidRPr="00315B8A">
              <w:t>Programmaraad</w:t>
            </w:r>
            <w:proofErr w:type="spellEnd"/>
            <w:r w:rsidRPr="00315B8A">
              <w:t xml:space="preserve"> </w:t>
            </w:r>
            <w:proofErr w:type="spellStart"/>
            <w:proofErr w:type="gramStart"/>
            <w:r w:rsidRPr="00315B8A">
              <w:t>Zorgvernieuwing</w:t>
            </w:r>
            <w:proofErr w:type="spellEnd"/>
            <w:r w:rsidRPr="00315B8A">
              <w:t xml:space="preserve">  </w:t>
            </w:r>
            <w:proofErr w:type="spellStart"/>
            <w:r w:rsidRPr="00315B8A">
              <w:t>Psychogeriatrie</w:t>
            </w:r>
            <w:proofErr w:type="spellEnd"/>
            <w:proofErr w:type="gramEnd"/>
            <w:r w:rsidRPr="00315B8A">
              <w:t>, Tilburg.</w:t>
            </w:r>
          </w:p>
        </w:tc>
      </w:tr>
      <w:tr w:rsidR="00CE7F13" w:rsidRPr="00315B8A" w:rsidTr="00246251">
        <w:tc>
          <w:tcPr>
            <w:tcW w:w="204" w:type="pct"/>
          </w:tcPr>
          <w:p w:rsidR="00CE7F13" w:rsidRPr="00315B8A" w:rsidRDefault="00CE7F13" w:rsidP="00CE7F13">
            <w:r w:rsidRPr="00315B8A">
              <w:t>60.</w:t>
            </w:r>
          </w:p>
        </w:tc>
        <w:tc>
          <w:tcPr>
            <w:tcW w:w="677" w:type="pct"/>
          </w:tcPr>
          <w:p w:rsidR="00CE7F13" w:rsidRPr="00315B8A" w:rsidRDefault="00CE7F13" w:rsidP="00CE7F13">
            <w:r w:rsidRPr="00315B8A">
              <w:t>Yearbook</w:t>
            </w:r>
          </w:p>
        </w:tc>
        <w:tc>
          <w:tcPr>
            <w:tcW w:w="667" w:type="pct"/>
          </w:tcPr>
          <w:p w:rsidR="00CE7F13" w:rsidRPr="00315B8A" w:rsidRDefault="00CE7F13" w:rsidP="00CE7F13">
            <w:r w:rsidRPr="00315B8A">
              <w:t>Alzheimer’s Europe</w:t>
            </w:r>
          </w:p>
        </w:tc>
        <w:tc>
          <w:tcPr>
            <w:tcW w:w="1232" w:type="pct"/>
          </w:tcPr>
          <w:p w:rsidR="00CE7F13" w:rsidRPr="00315B8A" w:rsidRDefault="00CE7F13" w:rsidP="00CE7F13">
            <w:r w:rsidRPr="00315B8A">
              <w:t>Progress of DFCs across EU to date</w:t>
            </w:r>
          </w:p>
        </w:tc>
        <w:tc>
          <w:tcPr>
            <w:tcW w:w="2220" w:type="pct"/>
          </w:tcPr>
          <w:p w:rsidR="00CE7F13" w:rsidRPr="00315B8A" w:rsidRDefault="00CE7F13" w:rsidP="00CE7F13">
            <w:r w:rsidRPr="00315B8A">
              <w:t xml:space="preserve">Alzheimer Europe (2015), </w:t>
            </w:r>
            <w:r w:rsidRPr="00315B8A">
              <w:rPr>
                <w:i/>
              </w:rPr>
              <w:t>Dementia in Europe Yearbook 2015: “Is Europe becoming more dementia friendly?” Examples of dementia friendly communities in: Austria, Belgium, Germany, Ireland, Netherlands, Norway and the UK</w:t>
            </w:r>
            <w:r w:rsidRPr="00315B8A">
              <w:t>, Alzheimer Europe, Luxembourg.</w:t>
            </w:r>
          </w:p>
        </w:tc>
      </w:tr>
      <w:tr w:rsidR="00CE7F13" w:rsidRPr="00315B8A" w:rsidTr="00246251">
        <w:tc>
          <w:tcPr>
            <w:tcW w:w="204" w:type="pct"/>
          </w:tcPr>
          <w:p w:rsidR="00CE7F13" w:rsidRPr="00315B8A" w:rsidRDefault="00CE7F13" w:rsidP="00CE7F13">
            <w:r w:rsidRPr="00315B8A">
              <w:t>61.</w:t>
            </w:r>
          </w:p>
        </w:tc>
        <w:tc>
          <w:tcPr>
            <w:tcW w:w="677" w:type="pct"/>
          </w:tcPr>
          <w:p w:rsidR="00CE7F13" w:rsidRPr="00315B8A" w:rsidRDefault="00CE7F13" w:rsidP="00CE7F13">
            <w:r w:rsidRPr="00315B8A">
              <w:t xml:space="preserve">Updated dementia </w:t>
            </w:r>
          </w:p>
          <w:p w:rsidR="00CE7F13" w:rsidRPr="00315B8A" w:rsidRDefault="00CE7F13" w:rsidP="00CE7F13">
            <w:r w:rsidRPr="00315B8A">
              <w:t>plan</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Projected plan to develop a dementia friendly Flanders</w:t>
            </w:r>
          </w:p>
        </w:tc>
        <w:tc>
          <w:tcPr>
            <w:tcW w:w="2220" w:type="pct"/>
          </w:tcPr>
          <w:p w:rsidR="00CE7F13" w:rsidRPr="00315B8A" w:rsidRDefault="00CE7F13" w:rsidP="00CE7F13">
            <w:proofErr w:type="spellStart"/>
            <w:r w:rsidRPr="00315B8A">
              <w:t>Vlaamse</w:t>
            </w:r>
            <w:proofErr w:type="spellEnd"/>
            <w:r w:rsidRPr="00315B8A">
              <w:t xml:space="preserve"> </w:t>
            </w:r>
            <w:proofErr w:type="spellStart"/>
            <w:r w:rsidRPr="00315B8A">
              <w:t>Regering</w:t>
            </w:r>
            <w:proofErr w:type="spellEnd"/>
            <w:r w:rsidRPr="00315B8A">
              <w:t xml:space="preserve">, (2016) </w:t>
            </w:r>
            <w:r w:rsidRPr="00315B8A">
              <w:rPr>
                <w:i/>
              </w:rPr>
              <w:t>Continuing to build a dementia-friendly Flanders together: Updated Dementia Plan for Flanders2016-2019</w:t>
            </w:r>
            <w:r w:rsidRPr="00315B8A">
              <w:t xml:space="preserve">, </w:t>
            </w:r>
            <w:proofErr w:type="spellStart"/>
            <w:r w:rsidRPr="00315B8A">
              <w:t>Vlaamse</w:t>
            </w:r>
            <w:proofErr w:type="spellEnd"/>
            <w:r w:rsidRPr="00315B8A">
              <w:t xml:space="preserve"> </w:t>
            </w:r>
            <w:proofErr w:type="spellStart"/>
            <w:r w:rsidRPr="00315B8A">
              <w:t>Regering</w:t>
            </w:r>
            <w:proofErr w:type="spellEnd"/>
            <w:r w:rsidRPr="00315B8A">
              <w:t xml:space="preserve">, </w:t>
            </w:r>
            <w:proofErr w:type="gramStart"/>
            <w:r w:rsidRPr="00315B8A">
              <w:t>Brussels</w:t>
            </w:r>
            <w:proofErr w:type="gramEnd"/>
            <w:r w:rsidRPr="00315B8A">
              <w:t>.</w:t>
            </w:r>
          </w:p>
        </w:tc>
      </w:tr>
      <w:tr w:rsidR="00CE7F13" w:rsidRPr="00315B8A" w:rsidTr="00246251">
        <w:tc>
          <w:tcPr>
            <w:tcW w:w="204" w:type="pct"/>
          </w:tcPr>
          <w:p w:rsidR="00CE7F13" w:rsidRPr="00315B8A" w:rsidRDefault="00CE7F13" w:rsidP="00CE7F13">
            <w:r w:rsidRPr="00315B8A">
              <w:t>62.</w:t>
            </w:r>
          </w:p>
        </w:tc>
        <w:tc>
          <w:tcPr>
            <w:tcW w:w="677" w:type="pct"/>
          </w:tcPr>
          <w:p w:rsidR="00CE7F13" w:rsidRPr="00315B8A" w:rsidRDefault="00CE7F13" w:rsidP="00CE7F13">
            <w:r w:rsidRPr="00315B8A">
              <w:t>Poster</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Methods guide</w:t>
            </w:r>
          </w:p>
        </w:tc>
        <w:tc>
          <w:tcPr>
            <w:tcW w:w="2220" w:type="pct"/>
          </w:tcPr>
          <w:p w:rsidR="00CE7F13" w:rsidRPr="00315B8A" w:rsidRDefault="00CE7F13" w:rsidP="00CE7F13">
            <w:r w:rsidRPr="00315B8A">
              <w:t xml:space="preserve">Barclay, T., Barclay, M., &amp; Mastery, O. (2015) </w:t>
            </w:r>
            <w:r w:rsidRPr="00315B8A">
              <w:rPr>
                <w:i/>
              </w:rPr>
              <w:t>Building dementia -friendly communities: a collective action approach</w:t>
            </w:r>
            <w:r w:rsidRPr="00315B8A">
              <w:t>, ACT on Alzheimer’s, Minnesota.</w:t>
            </w:r>
          </w:p>
        </w:tc>
      </w:tr>
      <w:tr w:rsidR="00CE7F13" w:rsidRPr="00315B8A" w:rsidTr="00246251">
        <w:tc>
          <w:tcPr>
            <w:tcW w:w="204" w:type="pct"/>
          </w:tcPr>
          <w:p w:rsidR="00CE7F13" w:rsidRPr="00315B8A" w:rsidRDefault="00CE7F13" w:rsidP="00CE7F13">
            <w:r w:rsidRPr="00315B8A">
              <w:t>63.</w:t>
            </w:r>
          </w:p>
        </w:tc>
        <w:tc>
          <w:tcPr>
            <w:tcW w:w="677" w:type="pct"/>
          </w:tcPr>
          <w:p w:rsidR="00CE7F13" w:rsidRPr="00315B8A" w:rsidRDefault="00CE7F13" w:rsidP="00CE7F13">
            <w:r w:rsidRPr="00315B8A">
              <w:t xml:space="preserve">Evaluation </w:t>
            </w:r>
          </w:p>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Social isolation for men with early-stage dementia</w:t>
            </w:r>
          </w:p>
        </w:tc>
        <w:tc>
          <w:tcPr>
            <w:tcW w:w="2220" w:type="pct"/>
          </w:tcPr>
          <w:p w:rsidR="00CE7F13" w:rsidRPr="00315B8A" w:rsidRDefault="00CE7F13" w:rsidP="00CE7F13">
            <w:proofErr w:type="spellStart"/>
            <w:r w:rsidRPr="00315B8A">
              <w:t>Abbato</w:t>
            </w:r>
            <w:proofErr w:type="spellEnd"/>
            <w:r w:rsidRPr="00315B8A">
              <w:t xml:space="preserve">, S., (2013) </w:t>
            </w:r>
            <w:r w:rsidRPr="00315B8A">
              <w:rPr>
                <w:i/>
              </w:rPr>
              <w:t xml:space="preserve">Every Bloke Needs a Shed Project: Newcastle &amp; Hunter Region, </w:t>
            </w:r>
            <w:r w:rsidRPr="00315B8A">
              <w:t>Alzheimer’s Australia, NSW.</w:t>
            </w:r>
          </w:p>
        </w:tc>
      </w:tr>
      <w:tr w:rsidR="00CE7F13" w:rsidRPr="00315B8A" w:rsidTr="00246251">
        <w:tc>
          <w:tcPr>
            <w:tcW w:w="204" w:type="pct"/>
          </w:tcPr>
          <w:p w:rsidR="00CE7F13" w:rsidRPr="00315B8A" w:rsidRDefault="00CE7F13" w:rsidP="00CE7F13">
            <w:r w:rsidRPr="00315B8A">
              <w:t>64.</w:t>
            </w:r>
          </w:p>
        </w:tc>
        <w:tc>
          <w:tcPr>
            <w:tcW w:w="677" w:type="pct"/>
          </w:tcPr>
          <w:p w:rsidR="00CE7F13" w:rsidRPr="00315B8A" w:rsidRDefault="00CE7F13" w:rsidP="00CE7F13">
            <w:r w:rsidRPr="00315B8A">
              <w:t xml:space="preserve">Evaluation </w:t>
            </w:r>
          </w:p>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Goals to advance the dementia capability of Minnesota</w:t>
            </w:r>
          </w:p>
        </w:tc>
        <w:tc>
          <w:tcPr>
            <w:tcW w:w="2220" w:type="pct"/>
          </w:tcPr>
          <w:p w:rsidR="00CE7F13" w:rsidRPr="00315B8A" w:rsidRDefault="00CE7F13" w:rsidP="00CE7F13">
            <w:proofErr w:type="spellStart"/>
            <w:r w:rsidRPr="00315B8A">
              <w:t>Paone</w:t>
            </w:r>
            <w:proofErr w:type="spellEnd"/>
            <w:r w:rsidRPr="00315B8A">
              <w:t xml:space="preserve">, D., (2015) </w:t>
            </w:r>
            <w:r w:rsidRPr="00315B8A">
              <w:rPr>
                <w:i/>
              </w:rPr>
              <w:t xml:space="preserve">Act on Alzheimer’s Evaluation Report 2013-2015, </w:t>
            </w:r>
            <w:r w:rsidRPr="00315B8A">
              <w:t>Act on Alzheimer’s, Minnesota.</w:t>
            </w:r>
          </w:p>
        </w:tc>
      </w:tr>
      <w:tr w:rsidR="00CE7F13" w:rsidRPr="00315B8A" w:rsidTr="00246251">
        <w:tc>
          <w:tcPr>
            <w:tcW w:w="204" w:type="pct"/>
          </w:tcPr>
          <w:p w:rsidR="00CE7F13" w:rsidRPr="00315B8A" w:rsidRDefault="00CE7F13" w:rsidP="00CE7F13">
            <w:r w:rsidRPr="00315B8A">
              <w:t>65.</w:t>
            </w:r>
          </w:p>
        </w:tc>
        <w:tc>
          <w:tcPr>
            <w:tcW w:w="677" w:type="pct"/>
          </w:tcPr>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Development guide</w:t>
            </w:r>
          </w:p>
        </w:tc>
        <w:tc>
          <w:tcPr>
            <w:tcW w:w="2220" w:type="pct"/>
          </w:tcPr>
          <w:p w:rsidR="00CE7F13" w:rsidRPr="00315B8A" w:rsidRDefault="00CE7F13" w:rsidP="00CE7F13">
            <w:r w:rsidRPr="00315B8A">
              <w:t xml:space="preserve">Alzheimer’s Australia, (2014) </w:t>
            </w:r>
            <w:r w:rsidRPr="00315B8A">
              <w:rPr>
                <w:i/>
              </w:rPr>
              <w:t xml:space="preserve">A Guide to Becoming a Dementia-Friendly Community, </w:t>
            </w:r>
            <w:r w:rsidRPr="00315B8A">
              <w:t>Alzheimer’s Australia, NSW.</w:t>
            </w:r>
          </w:p>
        </w:tc>
      </w:tr>
      <w:tr w:rsidR="00CE7F13" w:rsidRPr="00315B8A" w:rsidTr="00246251">
        <w:tc>
          <w:tcPr>
            <w:tcW w:w="204" w:type="pct"/>
          </w:tcPr>
          <w:p w:rsidR="00CE7F13" w:rsidRPr="00315B8A" w:rsidRDefault="00CE7F13" w:rsidP="00CE7F13">
            <w:r w:rsidRPr="00315B8A">
              <w:t>66.</w:t>
            </w:r>
          </w:p>
        </w:tc>
        <w:tc>
          <w:tcPr>
            <w:tcW w:w="677" w:type="pct"/>
          </w:tcPr>
          <w:p w:rsidR="00CE7F13" w:rsidRPr="00315B8A" w:rsidRDefault="00CE7F13" w:rsidP="00CE7F13">
            <w:r w:rsidRPr="00315B8A">
              <w:t>Report</w:t>
            </w:r>
          </w:p>
        </w:tc>
        <w:tc>
          <w:tcPr>
            <w:tcW w:w="667" w:type="pct"/>
          </w:tcPr>
          <w:p w:rsidR="00CE7F13" w:rsidRPr="00315B8A" w:rsidRDefault="00CE7F13" w:rsidP="00CE7F13">
            <w:r w:rsidRPr="00315B8A">
              <w:t>Internal communications</w:t>
            </w:r>
          </w:p>
        </w:tc>
        <w:tc>
          <w:tcPr>
            <w:tcW w:w="1232" w:type="pct"/>
          </w:tcPr>
          <w:p w:rsidR="00CE7F13" w:rsidRPr="00315B8A" w:rsidRDefault="00CE7F13" w:rsidP="00CE7F13">
            <w:r w:rsidRPr="00315B8A">
              <w:t>Workshop report</w:t>
            </w:r>
          </w:p>
        </w:tc>
        <w:tc>
          <w:tcPr>
            <w:tcW w:w="2220" w:type="pct"/>
          </w:tcPr>
          <w:p w:rsidR="00CE7F13" w:rsidRPr="00315B8A" w:rsidRDefault="00CE7F13" w:rsidP="00CE7F13">
            <w:r w:rsidRPr="00315B8A">
              <w:t xml:space="preserve">Bruges and </w:t>
            </w:r>
            <w:proofErr w:type="spellStart"/>
            <w:r w:rsidRPr="00315B8A">
              <w:t>Aalbeke</w:t>
            </w:r>
            <w:proofErr w:type="spellEnd"/>
            <w:r w:rsidRPr="00315B8A">
              <w:t xml:space="preserve">, (2015) </w:t>
            </w:r>
            <w:r w:rsidRPr="00315B8A">
              <w:rPr>
                <w:i/>
              </w:rPr>
              <w:t>EFIS workshop: Exchange of practice and development of indicators to capture change,</w:t>
            </w:r>
            <w:r w:rsidRPr="00315B8A">
              <w:t xml:space="preserve"> EFID, Belgium.</w:t>
            </w:r>
          </w:p>
        </w:tc>
      </w:tr>
      <w:tr w:rsidR="00CE7F13" w:rsidRPr="00315B8A" w:rsidTr="00246251">
        <w:tc>
          <w:tcPr>
            <w:tcW w:w="204" w:type="pct"/>
          </w:tcPr>
          <w:p w:rsidR="00CE7F13" w:rsidRPr="00315B8A" w:rsidRDefault="00CE7F13" w:rsidP="00CE7F13">
            <w:r w:rsidRPr="00315B8A">
              <w:t>67.</w:t>
            </w:r>
          </w:p>
        </w:tc>
        <w:tc>
          <w:tcPr>
            <w:tcW w:w="677" w:type="pct"/>
          </w:tcPr>
          <w:p w:rsidR="00CE7F13" w:rsidRPr="00315B8A" w:rsidRDefault="00CE7F13" w:rsidP="00CE7F13">
            <w:r w:rsidRPr="00315B8A">
              <w:t>Publication</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Global developments on DFCs</w:t>
            </w:r>
          </w:p>
        </w:tc>
        <w:tc>
          <w:tcPr>
            <w:tcW w:w="2220" w:type="pct"/>
          </w:tcPr>
          <w:p w:rsidR="00CE7F13" w:rsidRPr="00315B8A" w:rsidRDefault="00CE7F13" w:rsidP="00CE7F13">
            <w:r w:rsidRPr="00315B8A">
              <w:t xml:space="preserve">Alzheimer’s Disease International, (2016) </w:t>
            </w:r>
            <w:r w:rsidRPr="00315B8A">
              <w:rPr>
                <w:i/>
              </w:rPr>
              <w:t>Dementia Friendly Communities: Global Developments,</w:t>
            </w:r>
            <w:r w:rsidRPr="00315B8A">
              <w:t xml:space="preserve"> Alzheimer’s Disease International, London.</w:t>
            </w:r>
          </w:p>
        </w:tc>
      </w:tr>
      <w:tr w:rsidR="00CE7F13" w:rsidRPr="00315B8A" w:rsidTr="00246251">
        <w:tc>
          <w:tcPr>
            <w:tcW w:w="204" w:type="pct"/>
          </w:tcPr>
          <w:p w:rsidR="00CE7F13" w:rsidRPr="00315B8A" w:rsidRDefault="00CE7F13" w:rsidP="00CE7F13">
            <w:r w:rsidRPr="00315B8A">
              <w:t>68.</w:t>
            </w:r>
          </w:p>
        </w:tc>
        <w:tc>
          <w:tcPr>
            <w:tcW w:w="677" w:type="pct"/>
          </w:tcPr>
          <w:p w:rsidR="00CE7F13" w:rsidRPr="00315B8A" w:rsidRDefault="00CE7F13" w:rsidP="00CE7F13">
            <w:r w:rsidRPr="00315B8A">
              <w:t>Publication</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 xml:space="preserve">Key principles and resources </w:t>
            </w:r>
            <w:r w:rsidRPr="00315B8A">
              <w:lastRenderedPageBreak/>
              <w:t>guide</w:t>
            </w:r>
          </w:p>
        </w:tc>
        <w:tc>
          <w:tcPr>
            <w:tcW w:w="2220" w:type="pct"/>
          </w:tcPr>
          <w:p w:rsidR="00CE7F13" w:rsidRPr="00315B8A" w:rsidRDefault="00CE7F13" w:rsidP="00CE7F13">
            <w:pPr>
              <w:rPr>
                <w:i/>
              </w:rPr>
            </w:pPr>
            <w:r w:rsidRPr="00315B8A">
              <w:lastRenderedPageBreak/>
              <w:t xml:space="preserve">Alzheimer’s Disease International, (2016) </w:t>
            </w:r>
            <w:r w:rsidRPr="00315B8A">
              <w:rPr>
                <w:i/>
              </w:rPr>
              <w:t xml:space="preserve">Dementia Friendly </w:t>
            </w:r>
            <w:r w:rsidRPr="00315B8A">
              <w:rPr>
                <w:i/>
              </w:rPr>
              <w:lastRenderedPageBreak/>
              <w:t xml:space="preserve">Communities: Key principles, </w:t>
            </w:r>
            <w:r w:rsidRPr="00315B8A">
              <w:t>Alzheimer’s Disease International, London.</w:t>
            </w:r>
          </w:p>
        </w:tc>
      </w:tr>
      <w:tr w:rsidR="00CE7F13" w:rsidRPr="00315B8A" w:rsidTr="00246251">
        <w:tc>
          <w:tcPr>
            <w:tcW w:w="204" w:type="pct"/>
          </w:tcPr>
          <w:p w:rsidR="00CE7F13" w:rsidRPr="00315B8A" w:rsidRDefault="00CE7F13" w:rsidP="00CE7F13">
            <w:r w:rsidRPr="00315B8A">
              <w:lastRenderedPageBreak/>
              <w:t>69.</w:t>
            </w:r>
          </w:p>
        </w:tc>
        <w:tc>
          <w:tcPr>
            <w:tcW w:w="677" w:type="pct"/>
          </w:tcPr>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Evidence from the perspective of people with dementia</w:t>
            </w:r>
          </w:p>
        </w:tc>
        <w:tc>
          <w:tcPr>
            <w:tcW w:w="2220" w:type="pct"/>
          </w:tcPr>
          <w:p w:rsidR="00CE7F13" w:rsidRPr="00315B8A" w:rsidRDefault="00CE7F13" w:rsidP="00CE7F13">
            <w:r w:rsidRPr="00315B8A">
              <w:t xml:space="preserve">Green, G., and </w:t>
            </w:r>
            <w:proofErr w:type="spellStart"/>
            <w:r w:rsidRPr="00315B8A">
              <w:t>Lakey</w:t>
            </w:r>
            <w:proofErr w:type="spellEnd"/>
            <w:r w:rsidRPr="00315B8A">
              <w:t xml:space="preserve">, l., (2013) </w:t>
            </w:r>
            <w:r w:rsidRPr="00315B8A">
              <w:rPr>
                <w:i/>
              </w:rPr>
              <w:t>Building dementia-friendly communities: A priority for everyone,</w:t>
            </w:r>
            <w:r w:rsidRPr="00315B8A">
              <w:t xml:space="preserve"> Alzheimer’s Society, London.</w:t>
            </w:r>
          </w:p>
        </w:tc>
      </w:tr>
      <w:tr w:rsidR="00CE7F13" w:rsidRPr="00315B8A" w:rsidTr="00246251">
        <w:tc>
          <w:tcPr>
            <w:tcW w:w="204" w:type="pct"/>
          </w:tcPr>
          <w:p w:rsidR="00CE7F13" w:rsidRPr="00315B8A" w:rsidRDefault="00CE7F13" w:rsidP="00CE7F13">
            <w:r w:rsidRPr="00315B8A">
              <w:t>70.</w:t>
            </w:r>
          </w:p>
        </w:tc>
        <w:tc>
          <w:tcPr>
            <w:tcW w:w="677" w:type="pct"/>
          </w:tcPr>
          <w:p w:rsidR="00CE7F13" w:rsidRPr="00315B8A" w:rsidRDefault="00CE7F13" w:rsidP="00CE7F13">
            <w:r w:rsidRPr="00315B8A">
              <w:t xml:space="preserve">Annual </w:t>
            </w:r>
          </w:p>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Quality of life for older people with dementia</w:t>
            </w:r>
          </w:p>
        </w:tc>
        <w:tc>
          <w:tcPr>
            <w:tcW w:w="2220" w:type="pct"/>
          </w:tcPr>
          <w:p w:rsidR="00CE7F13" w:rsidRPr="00315B8A" w:rsidRDefault="00CE7F13" w:rsidP="00CE7F13">
            <w:r w:rsidRPr="00315B8A">
              <w:t xml:space="preserve">Kane, M., and Terry, G., (2015) </w:t>
            </w:r>
            <w:r w:rsidRPr="00315B8A">
              <w:rPr>
                <w:i/>
              </w:rPr>
              <w:t xml:space="preserve">Dementia 2015: Aiming higher to transform lives, </w:t>
            </w:r>
            <w:r w:rsidRPr="00315B8A">
              <w:t>Alzheimer’s Society, London.</w:t>
            </w:r>
          </w:p>
        </w:tc>
      </w:tr>
      <w:tr w:rsidR="00CE7F13" w:rsidRPr="00315B8A" w:rsidTr="00246251">
        <w:tc>
          <w:tcPr>
            <w:tcW w:w="204" w:type="pct"/>
          </w:tcPr>
          <w:p w:rsidR="00CE7F13" w:rsidRPr="00315B8A" w:rsidRDefault="00CE7F13" w:rsidP="00CE7F13">
            <w:r w:rsidRPr="00315B8A">
              <w:t>71.</w:t>
            </w:r>
          </w:p>
        </w:tc>
        <w:tc>
          <w:tcPr>
            <w:tcW w:w="677" w:type="pct"/>
          </w:tcPr>
          <w:p w:rsidR="00CE7F13" w:rsidRPr="00315B8A" w:rsidRDefault="00CE7F13" w:rsidP="00CE7F13">
            <w:r w:rsidRPr="00315B8A">
              <w:t xml:space="preserve">Code of </w:t>
            </w:r>
          </w:p>
          <w:p w:rsidR="00CE7F13" w:rsidRPr="00315B8A" w:rsidRDefault="00CE7F13" w:rsidP="00CE7F13">
            <w:r w:rsidRPr="00315B8A">
              <w:t>Practice</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Recognition of DFCs</w:t>
            </w:r>
          </w:p>
        </w:tc>
        <w:tc>
          <w:tcPr>
            <w:tcW w:w="2220" w:type="pct"/>
          </w:tcPr>
          <w:p w:rsidR="00CE7F13" w:rsidRPr="00315B8A" w:rsidRDefault="00CE7F13" w:rsidP="00CE7F13">
            <w:r w:rsidRPr="00315B8A">
              <w:t xml:space="preserve">Alzheimer’s Society, (2015) </w:t>
            </w:r>
            <w:r w:rsidRPr="00315B8A">
              <w:rPr>
                <w:i/>
              </w:rPr>
              <w:t xml:space="preserve">PAS 1365: 2015 Code of practice for the recognition of dementia-friendly communities in England, </w:t>
            </w:r>
            <w:r w:rsidRPr="00315B8A">
              <w:t xml:space="preserve">British Standards Institution (BSI), </w:t>
            </w:r>
            <w:proofErr w:type="gramStart"/>
            <w:r w:rsidRPr="00315B8A">
              <w:t>London</w:t>
            </w:r>
            <w:proofErr w:type="gramEnd"/>
            <w:r w:rsidRPr="00315B8A">
              <w:t>.</w:t>
            </w:r>
          </w:p>
        </w:tc>
      </w:tr>
      <w:tr w:rsidR="00CE7F13" w:rsidRPr="00315B8A" w:rsidTr="00246251">
        <w:tc>
          <w:tcPr>
            <w:tcW w:w="204" w:type="pct"/>
          </w:tcPr>
          <w:p w:rsidR="00CE7F13" w:rsidRPr="00315B8A" w:rsidRDefault="00CE7F13" w:rsidP="00CE7F13">
            <w:r w:rsidRPr="00315B8A">
              <w:t>72.</w:t>
            </w:r>
          </w:p>
        </w:tc>
        <w:tc>
          <w:tcPr>
            <w:tcW w:w="677" w:type="pct"/>
          </w:tcPr>
          <w:p w:rsidR="00CE7F13" w:rsidRPr="00315B8A" w:rsidRDefault="00CE7F13" w:rsidP="00CE7F13">
            <w:r w:rsidRPr="00315B8A">
              <w:t xml:space="preserve">Evaluation </w:t>
            </w:r>
          </w:p>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 xml:space="preserve">Identifying distinctive features of DFC Programme </w:t>
            </w:r>
          </w:p>
        </w:tc>
        <w:tc>
          <w:tcPr>
            <w:tcW w:w="2220" w:type="pct"/>
          </w:tcPr>
          <w:p w:rsidR="00CE7F13" w:rsidRPr="00315B8A" w:rsidRDefault="00CE7F13" w:rsidP="00CE7F13">
            <w:r w:rsidRPr="00315B8A">
              <w:t xml:space="preserve">Dean, J., Silversides, K., Crampton, J., and Wrigley, J., (2015) </w:t>
            </w:r>
            <w:r w:rsidRPr="00315B8A">
              <w:rPr>
                <w:i/>
              </w:rPr>
              <w:t xml:space="preserve">Evaluation of the Bradford Dementia Friendly Communities Programme, </w:t>
            </w:r>
            <w:r w:rsidRPr="00315B8A">
              <w:t>Joseph Rowntree Foundation, York.</w:t>
            </w:r>
          </w:p>
        </w:tc>
      </w:tr>
      <w:tr w:rsidR="00CE7F13" w:rsidRPr="00315B8A" w:rsidTr="00246251">
        <w:tc>
          <w:tcPr>
            <w:tcW w:w="204" w:type="pct"/>
          </w:tcPr>
          <w:p w:rsidR="00CE7F13" w:rsidRPr="00315B8A" w:rsidRDefault="00CE7F13" w:rsidP="00CE7F13">
            <w:r w:rsidRPr="00315B8A">
              <w:t>73.</w:t>
            </w:r>
          </w:p>
        </w:tc>
        <w:tc>
          <w:tcPr>
            <w:tcW w:w="677" w:type="pct"/>
          </w:tcPr>
          <w:p w:rsidR="00CE7F13" w:rsidRPr="00315B8A" w:rsidRDefault="00CE7F13" w:rsidP="00CE7F13">
            <w:r w:rsidRPr="00315B8A">
              <w:t xml:space="preserve">Evaluation </w:t>
            </w:r>
          </w:p>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Identifying distinctive features of DFC programme</w:t>
            </w:r>
          </w:p>
        </w:tc>
        <w:tc>
          <w:tcPr>
            <w:tcW w:w="2220" w:type="pct"/>
          </w:tcPr>
          <w:p w:rsidR="00CE7F13" w:rsidRPr="00315B8A" w:rsidRDefault="00CE7F13" w:rsidP="00CE7F13">
            <w:r w:rsidRPr="00315B8A">
              <w:t xml:space="preserve">Dean, J., Silversides, K., Crampton, J., and Wrigley, J., (2015) </w:t>
            </w:r>
            <w:r w:rsidRPr="00315B8A">
              <w:rPr>
                <w:i/>
              </w:rPr>
              <w:t xml:space="preserve">Evaluation of the York Dementia Friendly Communities Programme, </w:t>
            </w:r>
            <w:r w:rsidRPr="00315B8A">
              <w:t>Joseph Rowntree Foundation, York.</w:t>
            </w:r>
          </w:p>
        </w:tc>
      </w:tr>
      <w:tr w:rsidR="00CE7F13" w:rsidRPr="00315B8A" w:rsidTr="00246251">
        <w:tc>
          <w:tcPr>
            <w:tcW w:w="204" w:type="pct"/>
          </w:tcPr>
          <w:p w:rsidR="00CE7F13" w:rsidRPr="00315B8A" w:rsidRDefault="00CE7F13" w:rsidP="00CE7F13">
            <w:r w:rsidRPr="00315B8A">
              <w:t>74.</w:t>
            </w:r>
          </w:p>
        </w:tc>
        <w:tc>
          <w:tcPr>
            <w:tcW w:w="677" w:type="pct"/>
          </w:tcPr>
          <w:p w:rsidR="00CE7F13" w:rsidRPr="00315B8A" w:rsidRDefault="00CE7F13" w:rsidP="00CE7F13">
            <w:r w:rsidRPr="00315B8A">
              <w:t>Report</w:t>
            </w:r>
          </w:p>
        </w:tc>
        <w:tc>
          <w:tcPr>
            <w:tcW w:w="667" w:type="pct"/>
          </w:tcPr>
          <w:p w:rsidR="00CE7F13" w:rsidRPr="00315B8A" w:rsidRDefault="00CE7F13" w:rsidP="00CE7F13">
            <w:r w:rsidRPr="00315B8A">
              <w:t>Internal Communications</w:t>
            </w:r>
          </w:p>
        </w:tc>
        <w:tc>
          <w:tcPr>
            <w:tcW w:w="1232" w:type="pct"/>
          </w:tcPr>
          <w:p w:rsidR="00CE7F13" w:rsidRPr="00315B8A" w:rsidRDefault="00CE7F13" w:rsidP="00CE7F13">
            <w:r w:rsidRPr="00315B8A">
              <w:t>Learning from two pilot local authorities</w:t>
            </w:r>
          </w:p>
        </w:tc>
        <w:tc>
          <w:tcPr>
            <w:tcW w:w="2220" w:type="pct"/>
          </w:tcPr>
          <w:p w:rsidR="00CE7F13" w:rsidRPr="00315B8A" w:rsidRDefault="00CE7F13" w:rsidP="00CE7F13">
            <w:r w:rsidRPr="00315B8A">
              <w:t xml:space="preserve">Innovations in Dementia, (2012) </w:t>
            </w:r>
            <w:r w:rsidRPr="00315B8A">
              <w:rPr>
                <w:i/>
              </w:rPr>
              <w:t xml:space="preserve">Developing dementia-friendly communities: Learning and guidance for local authorities, </w:t>
            </w:r>
            <w:r w:rsidRPr="00315B8A">
              <w:t>Local Government Association, London.</w:t>
            </w:r>
          </w:p>
        </w:tc>
      </w:tr>
      <w:tr w:rsidR="00CE7F13" w:rsidRPr="00315B8A" w:rsidTr="00246251">
        <w:tc>
          <w:tcPr>
            <w:tcW w:w="204" w:type="pct"/>
          </w:tcPr>
          <w:p w:rsidR="00CE7F13" w:rsidRPr="00315B8A" w:rsidRDefault="00CE7F13" w:rsidP="00CE7F13">
            <w:r w:rsidRPr="00315B8A">
              <w:t>75.</w:t>
            </w:r>
          </w:p>
        </w:tc>
        <w:tc>
          <w:tcPr>
            <w:tcW w:w="677" w:type="pct"/>
          </w:tcPr>
          <w:p w:rsidR="00CE7F13" w:rsidRPr="00315B8A" w:rsidRDefault="00CE7F13" w:rsidP="00CE7F13">
            <w:r w:rsidRPr="00315B8A">
              <w:t>Report</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Mapping DFCs in Europe</w:t>
            </w:r>
          </w:p>
        </w:tc>
        <w:tc>
          <w:tcPr>
            <w:tcW w:w="2220" w:type="pct"/>
          </w:tcPr>
          <w:p w:rsidR="00CE7F13" w:rsidRPr="00315B8A" w:rsidRDefault="00CE7F13" w:rsidP="00CE7F13">
            <w:pPr>
              <w:rPr>
                <w:i/>
              </w:rPr>
            </w:pPr>
            <w:r w:rsidRPr="00315B8A">
              <w:t xml:space="preserve">Williamson, T., (2016) </w:t>
            </w:r>
            <w:r w:rsidRPr="00315B8A">
              <w:rPr>
                <w:i/>
              </w:rPr>
              <w:t xml:space="preserve">Mapping dementia-friendly communities across Europe: A study commissioned by the European Foundations’ initiative on dementia (EFID), </w:t>
            </w:r>
            <w:r w:rsidRPr="00315B8A">
              <w:t>EFID, Brussels.</w:t>
            </w:r>
          </w:p>
        </w:tc>
      </w:tr>
      <w:tr w:rsidR="00CE7F13" w:rsidRPr="00315B8A" w:rsidTr="00246251">
        <w:tc>
          <w:tcPr>
            <w:tcW w:w="204" w:type="pct"/>
          </w:tcPr>
          <w:p w:rsidR="00CE7F13" w:rsidRPr="00315B8A" w:rsidRDefault="00CE7F13" w:rsidP="00CE7F13">
            <w:r w:rsidRPr="00315B8A">
              <w:t>76.</w:t>
            </w:r>
          </w:p>
        </w:tc>
        <w:tc>
          <w:tcPr>
            <w:tcW w:w="677" w:type="pct"/>
          </w:tcPr>
          <w:p w:rsidR="00CE7F13" w:rsidRPr="00315B8A" w:rsidRDefault="00CE7F13" w:rsidP="00CE7F13">
            <w:r w:rsidRPr="00315B8A">
              <w:t xml:space="preserve">Departmental Policy Commitment </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UK Government policy priorities on dementia</w:t>
            </w:r>
          </w:p>
        </w:tc>
        <w:tc>
          <w:tcPr>
            <w:tcW w:w="2220" w:type="pct"/>
          </w:tcPr>
          <w:p w:rsidR="00CE7F13" w:rsidRPr="00315B8A" w:rsidRDefault="00CE7F13" w:rsidP="00842FB6">
            <w:r w:rsidRPr="00315B8A">
              <w:t xml:space="preserve">Department of Health </w:t>
            </w:r>
            <w:r w:rsidR="00842FB6">
              <w:t>England</w:t>
            </w:r>
            <w:r w:rsidRPr="00315B8A">
              <w:t xml:space="preserve">, (2015) </w:t>
            </w:r>
            <w:r w:rsidRPr="00315B8A">
              <w:rPr>
                <w:i/>
              </w:rPr>
              <w:t xml:space="preserve">Prime Minister’s Challenge on Dementia 2020, </w:t>
            </w:r>
            <w:r w:rsidRPr="00315B8A">
              <w:t xml:space="preserve">Department of Health </w:t>
            </w:r>
            <w:r w:rsidR="00842FB6">
              <w:t>England</w:t>
            </w:r>
            <w:r w:rsidRPr="00315B8A">
              <w:t>, London.</w:t>
            </w:r>
          </w:p>
        </w:tc>
      </w:tr>
      <w:tr w:rsidR="00CE7F13" w:rsidRPr="00315B8A" w:rsidTr="00246251">
        <w:tc>
          <w:tcPr>
            <w:tcW w:w="204" w:type="pct"/>
          </w:tcPr>
          <w:p w:rsidR="00CE7F13" w:rsidRPr="00315B8A" w:rsidRDefault="00CE7F13" w:rsidP="00CE7F13">
            <w:r w:rsidRPr="00315B8A">
              <w:t>77.</w:t>
            </w:r>
          </w:p>
        </w:tc>
        <w:tc>
          <w:tcPr>
            <w:tcW w:w="677" w:type="pct"/>
          </w:tcPr>
          <w:p w:rsidR="00CE7F13" w:rsidRPr="00315B8A" w:rsidRDefault="00CE7F13" w:rsidP="00CE7F13">
            <w:r w:rsidRPr="00315B8A">
              <w:t>Departmental implementation plan</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 xml:space="preserve">UK government plan for implementing Prime Minister’s Challenge on Dementia 2020 </w:t>
            </w:r>
          </w:p>
        </w:tc>
        <w:tc>
          <w:tcPr>
            <w:tcW w:w="2220" w:type="pct"/>
          </w:tcPr>
          <w:p w:rsidR="00CE7F13" w:rsidRPr="00315B8A" w:rsidRDefault="00CE7F13" w:rsidP="00842FB6">
            <w:r w:rsidRPr="00315B8A">
              <w:t xml:space="preserve">Department of Health </w:t>
            </w:r>
            <w:r w:rsidR="00842FB6">
              <w:t>England</w:t>
            </w:r>
            <w:r w:rsidRPr="00315B8A">
              <w:t xml:space="preserve">, (2016) </w:t>
            </w:r>
            <w:r w:rsidRPr="00315B8A">
              <w:rPr>
                <w:i/>
              </w:rPr>
              <w:t>Prime Minister’s Challenge on Dementia 2020: Implementation Plan,</w:t>
            </w:r>
            <w:r w:rsidRPr="00315B8A">
              <w:t xml:space="preserve"> Department of Health </w:t>
            </w:r>
            <w:r w:rsidR="00842FB6">
              <w:t>England</w:t>
            </w:r>
            <w:r w:rsidRPr="00315B8A">
              <w:t>, London.</w:t>
            </w:r>
          </w:p>
        </w:tc>
      </w:tr>
      <w:tr w:rsidR="00CE7F13" w:rsidRPr="00315B8A" w:rsidTr="00246251">
        <w:tc>
          <w:tcPr>
            <w:tcW w:w="204" w:type="pct"/>
          </w:tcPr>
          <w:p w:rsidR="00CE7F13" w:rsidRPr="00315B8A" w:rsidRDefault="00CE7F13" w:rsidP="00CE7F13">
            <w:r w:rsidRPr="00315B8A">
              <w:t>78.</w:t>
            </w:r>
          </w:p>
        </w:tc>
        <w:tc>
          <w:tcPr>
            <w:tcW w:w="677" w:type="pct"/>
          </w:tcPr>
          <w:p w:rsidR="00CE7F13" w:rsidRPr="00315B8A" w:rsidRDefault="00CE7F13" w:rsidP="00CE7F13">
            <w:r w:rsidRPr="00315B8A">
              <w:t xml:space="preserve">Proceedings </w:t>
            </w:r>
            <w:r w:rsidRPr="00315B8A">
              <w:lastRenderedPageBreak/>
              <w:t>from Roundtable</w:t>
            </w:r>
          </w:p>
        </w:tc>
        <w:tc>
          <w:tcPr>
            <w:tcW w:w="667" w:type="pct"/>
          </w:tcPr>
          <w:p w:rsidR="00CE7F13" w:rsidRPr="00315B8A" w:rsidRDefault="00CE7F13" w:rsidP="00CE7F13">
            <w:r w:rsidRPr="00315B8A">
              <w:lastRenderedPageBreak/>
              <w:t>Google</w:t>
            </w:r>
          </w:p>
        </w:tc>
        <w:tc>
          <w:tcPr>
            <w:tcW w:w="1232" w:type="pct"/>
          </w:tcPr>
          <w:p w:rsidR="00CE7F13" w:rsidRPr="00315B8A" w:rsidRDefault="00CE7F13" w:rsidP="00CE7F13">
            <w:r w:rsidRPr="00315B8A">
              <w:t>Intellectual disability policy</w:t>
            </w:r>
          </w:p>
        </w:tc>
        <w:tc>
          <w:tcPr>
            <w:tcW w:w="2220" w:type="pct"/>
          </w:tcPr>
          <w:p w:rsidR="00CE7F13" w:rsidRPr="00315B8A" w:rsidRDefault="00CE7F13" w:rsidP="00CE7F13">
            <w:r w:rsidRPr="00315B8A">
              <w:t xml:space="preserve">Wilson, E., (2006) </w:t>
            </w:r>
            <w:r w:rsidRPr="00315B8A">
              <w:rPr>
                <w:i/>
              </w:rPr>
              <w:t xml:space="preserve">Defining and measuring the outcomes of </w:t>
            </w:r>
            <w:r w:rsidRPr="00315B8A">
              <w:rPr>
                <w:i/>
              </w:rPr>
              <w:lastRenderedPageBreak/>
              <w:t>inclusive community for people with disability, their families and the communities with whom they engage,</w:t>
            </w:r>
            <w:r w:rsidRPr="00315B8A">
              <w:t xml:space="preserve"> La Trobe University, Melbourne.</w:t>
            </w:r>
          </w:p>
        </w:tc>
      </w:tr>
      <w:tr w:rsidR="00CE7F13" w:rsidRPr="00315B8A" w:rsidTr="00246251">
        <w:tc>
          <w:tcPr>
            <w:tcW w:w="204" w:type="pct"/>
          </w:tcPr>
          <w:p w:rsidR="00CE7F13" w:rsidRPr="00315B8A" w:rsidRDefault="00CE7F13" w:rsidP="00CE7F13">
            <w:r w:rsidRPr="00315B8A">
              <w:lastRenderedPageBreak/>
              <w:t>79.</w:t>
            </w:r>
          </w:p>
        </w:tc>
        <w:tc>
          <w:tcPr>
            <w:tcW w:w="677" w:type="pct"/>
          </w:tcPr>
          <w:p w:rsidR="00CE7F13" w:rsidRPr="00315B8A" w:rsidRDefault="00CE7F13" w:rsidP="00CE7F13">
            <w:r w:rsidRPr="00315B8A">
              <w:t>Devolved Government Publication</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Best practice guidance</w:t>
            </w:r>
          </w:p>
        </w:tc>
        <w:tc>
          <w:tcPr>
            <w:tcW w:w="2220" w:type="pct"/>
          </w:tcPr>
          <w:p w:rsidR="00CE7F13" w:rsidRPr="00315B8A" w:rsidRDefault="00CE7F13" w:rsidP="00CE7F13">
            <w:r w:rsidRPr="00315B8A">
              <w:t xml:space="preserve">The Scottish Government, (2007) </w:t>
            </w:r>
            <w:r w:rsidRPr="00315B8A">
              <w:rPr>
                <w:i/>
              </w:rPr>
              <w:t>With Inclusion in Mind: The local authority’s role in promoting wellbeing and social development: Mental Health (Care and Treatment</w:t>
            </w:r>
            <w:proofErr w:type="gramStart"/>
            <w:r w:rsidRPr="00315B8A">
              <w:rPr>
                <w:i/>
              </w:rPr>
              <w:t>)(</w:t>
            </w:r>
            <w:proofErr w:type="gramEnd"/>
            <w:r w:rsidRPr="00315B8A">
              <w:rPr>
                <w:i/>
              </w:rPr>
              <w:t xml:space="preserve">Scotland) Act 2003 Sections 25-31, </w:t>
            </w:r>
            <w:r w:rsidRPr="00315B8A">
              <w:t>The Scottish Government, Edinburgh.</w:t>
            </w:r>
          </w:p>
        </w:tc>
      </w:tr>
      <w:tr w:rsidR="00CE7F13" w:rsidRPr="00315B8A" w:rsidTr="00246251">
        <w:tc>
          <w:tcPr>
            <w:tcW w:w="204" w:type="pct"/>
          </w:tcPr>
          <w:p w:rsidR="00CE7F13" w:rsidRPr="00315B8A" w:rsidRDefault="00CE7F13" w:rsidP="00CE7F13">
            <w:r w:rsidRPr="00315B8A">
              <w:t>80.</w:t>
            </w:r>
          </w:p>
        </w:tc>
        <w:tc>
          <w:tcPr>
            <w:tcW w:w="677" w:type="pct"/>
          </w:tcPr>
          <w:p w:rsidR="00CE7F13" w:rsidRPr="00315B8A" w:rsidRDefault="00CE7F13" w:rsidP="00CE7F13">
            <w:r w:rsidRPr="00315B8A">
              <w:t xml:space="preserve">Grey </w:t>
            </w:r>
          </w:p>
          <w:p w:rsidR="00CE7F13" w:rsidRPr="00315B8A" w:rsidRDefault="00CE7F13" w:rsidP="00CE7F13">
            <w:r w:rsidRPr="00315B8A">
              <w:t>Journalism</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Japan’s approach to dementia</w:t>
            </w:r>
          </w:p>
        </w:tc>
        <w:tc>
          <w:tcPr>
            <w:tcW w:w="2220" w:type="pct"/>
          </w:tcPr>
          <w:p w:rsidR="00CE7F13" w:rsidRPr="00315B8A" w:rsidRDefault="00CE7F13" w:rsidP="00CE7F13">
            <w:pPr>
              <w:rPr>
                <w:i/>
              </w:rPr>
            </w:pPr>
            <w:r w:rsidRPr="00315B8A">
              <w:t xml:space="preserve">Yang, J., (2015) ‘How Japan is training an entire country to help with dementia’, </w:t>
            </w:r>
            <w:r w:rsidRPr="00315B8A">
              <w:rPr>
                <w:i/>
              </w:rPr>
              <w:t xml:space="preserve">thestar.com, </w:t>
            </w:r>
            <w:r w:rsidRPr="00315B8A">
              <w:t xml:space="preserve">Toronto Star Newspapers Ltd., Toronto [online] (Accessed 10/08/2017) </w:t>
            </w:r>
            <w:hyperlink r:id="rId15" w:history="1">
              <w:r w:rsidRPr="00315B8A">
                <w:rPr>
                  <w:rStyle w:val="Hyperlink"/>
                </w:rPr>
                <w:t>https://www.thestar.com/news/world/2015/11/22/how-japan-is-training-an-entire-country-to-help-with-dementia.html</w:t>
              </w:r>
            </w:hyperlink>
            <w:r w:rsidRPr="00315B8A">
              <w:t xml:space="preserve"> </w:t>
            </w:r>
          </w:p>
        </w:tc>
      </w:tr>
      <w:tr w:rsidR="00CE7F13" w:rsidRPr="00315B8A" w:rsidTr="00246251">
        <w:tc>
          <w:tcPr>
            <w:tcW w:w="204" w:type="pct"/>
          </w:tcPr>
          <w:p w:rsidR="00CE7F13" w:rsidRPr="00315B8A" w:rsidRDefault="00CE7F13" w:rsidP="00CE7F13">
            <w:r w:rsidRPr="00315B8A">
              <w:t>81.</w:t>
            </w:r>
          </w:p>
        </w:tc>
        <w:tc>
          <w:tcPr>
            <w:tcW w:w="677" w:type="pct"/>
          </w:tcPr>
          <w:p w:rsidR="00CE7F13" w:rsidRPr="00315B8A" w:rsidRDefault="00CE7F13" w:rsidP="00CE7F13">
            <w:r w:rsidRPr="00315B8A">
              <w:t xml:space="preserve">Grey </w:t>
            </w:r>
          </w:p>
          <w:p w:rsidR="00CE7F13" w:rsidRPr="00315B8A" w:rsidRDefault="00CE7F13" w:rsidP="00CE7F13">
            <w:r w:rsidRPr="00315B8A">
              <w:t>Journalism</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Feature on Bruges’s approach to DFCs</w:t>
            </w:r>
          </w:p>
        </w:tc>
        <w:tc>
          <w:tcPr>
            <w:tcW w:w="2220" w:type="pct"/>
          </w:tcPr>
          <w:p w:rsidR="00CE7F13" w:rsidRPr="00315B8A" w:rsidRDefault="00CE7F13" w:rsidP="00CE7F13">
            <w:r w:rsidRPr="00315B8A">
              <w:t xml:space="preserve">Davies, R., (2015) ‘Is Bruges the most dementia-friendly city?’, </w:t>
            </w:r>
            <w:r w:rsidRPr="00315B8A">
              <w:rPr>
                <w:i/>
              </w:rPr>
              <w:t>The Guardian</w:t>
            </w:r>
            <w:r w:rsidRPr="00315B8A">
              <w:t xml:space="preserve">, Guardian News and Media Limited, London [online] </w:t>
            </w:r>
            <w:hyperlink r:id="rId16" w:history="1">
              <w:r w:rsidRPr="00315B8A">
                <w:rPr>
                  <w:rStyle w:val="Hyperlink"/>
                </w:rPr>
                <w:t>https://www.theguardian.com/society/2015/apr/21/bruges-most-dementia-friendly-city</w:t>
              </w:r>
            </w:hyperlink>
            <w:r w:rsidRPr="00315B8A">
              <w:t xml:space="preserve"> (Accessed 10/08/2017)</w:t>
            </w:r>
          </w:p>
        </w:tc>
      </w:tr>
      <w:tr w:rsidR="00CE7F13" w:rsidRPr="00315B8A" w:rsidTr="00246251">
        <w:tc>
          <w:tcPr>
            <w:tcW w:w="204" w:type="pct"/>
          </w:tcPr>
          <w:p w:rsidR="00CE7F13" w:rsidRPr="00315B8A" w:rsidRDefault="00CE7F13" w:rsidP="00CE7F13">
            <w:r w:rsidRPr="00315B8A">
              <w:t>82.</w:t>
            </w:r>
          </w:p>
        </w:tc>
        <w:tc>
          <w:tcPr>
            <w:tcW w:w="677" w:type="pct"/>
          </w:tcPr>
          <w:p w:rsidR="00CE7F13" w:rsidRPr="00315B8A" w:rsidRDefault="00CE7F13" w:rsidP="00CE7F13">
            <w:r w:rsidRPr="00315B8A">
              <w:t xml:space="preserve">Grey </w:t>
            </w:r>
          </w:p>
          <w:p w:rsidR="00CE7F13" w:rsidRPr="00315B8A" w:rsidRDefault="00CE7F13" w:rsidP="00CE7F13">
            <w:r w:rsidRPr="00315B8A">
              <w:t>Journalism</w:t>
            </w:r>
          </w:p>
        </w:tc>
        <w:tc>
          <w:tcPr>
            <w:tcW w:w="667" w:type="pct"/>
          </w:tcPr>
          <w:p w:rsidR="00CE7F13" w:rsidRPr="00315B8A" w:rsidRDefault="00CE7F13" w:rsidP="00CE7F13">
            <w:r w:rsidRPr="00315B8A">
              <w:t>Google</w:t>
            </w:r>
          </w:p>
        </w:tc>
        <w:tc>
          <w:tcPr>
            <w:tcW w:w="1232" w:type="pct"/>
          </w:tcPr>
          <w:p w:rsidR="00CE7F13" w:rsidRPr="00315B8A" w:rsidRDefault="00CE7F13" w:rsidP="00CE7F13">
            <w:r w:rsidRPr="00315B8A">
              <w:t>Speech given at Alzheimer's Disease International of Singapore</w:t>
            </w:r>
          </w:p>
        </w:tc>
        <w:tc>
          <w:tcPr>
            <w:tcW w:w="2220" w:type="pct"/>
          </w:tcPr>
          <w:p w:rsidR="00CE7F13" w:rsidRPr="00315B8A" w:rsidRDefault="00CE7F13" w:rsidP="00CE7F13">
            <w:r w:rsidRPr="00315B8A">
              <w:t xml:space="preserve">Rees, G., (2015) ‘Dementia Friendly Communities: Global Initiatives and Future Directions, </w:t>
            </w:r>
            <w:r w:rsidRPr="00315B8A">
              <w:rPr>
                <w:i/>
              </w:rPr>
              <w:t xml:space="preserve">Dementia Alliance International, </w:t>
            </w:r>
            <w:r w:rsidRPr="00315B8A">
              <w:t xml:space="preserve">Iowa [online] </w:t>
            </w:r>
            <w:hyperlink r:id="rId17" w:history="1">
              <w:r w:rsidRPr="00315B8A">
                <w:rPr>
                  <w:rStyle w:val="Hyperlink"/>
                </w:rPr>
                <w:t>https://www.dementiaallianceinternational.org/dementia-friendly-communities-global-initiatives-and-future-directions-by-glenn-rees-am/</w:t>
              </w:r>
            </w:hyperlink>
            <w:r w:rsidRPr="00315B8A">
              <w:t xml:space="preserve"> (Accessed 10/08/2017)</w:t>
            </w:r>
          </w:p>
        </w:tc>
      </w:tr>
    </w:tbl>
    <w:p w:rsidR="003319B1" w:rsidRPr="00315B8A" w:rsidRDefault="003319B1" w:rsidP="00F55A7D"/>
    <w:p w:rsidR="003319B1" w:rsidRPr="00315B8A" w:rsidRDefault="003319B1" w:rsidP="00F55A7D">
      <w:pPr>
        <w:sectPr w:rsidR="003319B1" w:rsidRPr="00315B8A" w:rsidSect="003319B1">
          <w:footerReference w:type="default" r:id="rId18"/>
          <w:headerReference w:type="first" r:id="rId19"/>
          <w:footerReference w:type="first" r:id="rId20"/>
          <w:pgSz w:w="16840" w:h="11900" w:orient="landscape"/>
          <w:pgMar w:top="1440" w:right="1440" w:bottom="1440" w:left="1440" w:header="567" w:footer="567" w:gutter="0"/>
          <w:cols w:space="708"/>
          <w:docGrid w:linePitch="360"/>
        </w:sectPr>
      </w:pPr>
    </w:p>
    <w:p w:rsidR="00F55A7D" w:rsidRPr="00315B8A" w:rsidRDefault="00F55A7D" w:rsidP="00F55A7D">
      <w:r w:rsidRPr="00315B8A">
        <w:lastRenderedPageBreak/>
        <w:t xml:space="preserve">The team </w:t>
      </w:r>
      <w:r w:rsidR="005A5081" w:rsidRPr="00315B8A">
        <w:t xml:space="preserve">also </w:t>
      </w:r>
      <w:r w:rsidRPr="00315B8A">
        <w:t>gathe</w:t>
      </w:r>
      <w:r w:rsidR="00C11426" w:rsidRPr="00315B8A">
        <w:t>red details of a range of Toolk</w:t>
      </w:r>
      <w:r w:rsidRPr="00315B8A">
        <w:t>its to inform the next phase of the European Union Joint Action on Dementia Project from established DFC initiatives aro</w:t>
      </w:r>
      <w:r w:rsidR="009754B9" w:rsidRPr="00315B8A">
        <w:t>und the wo</w:t>
      </w:r>
      <w:r w:rsidR="00C11426" w:rsidRPr="00315B8A">
        <w:t>rld. These are listed in Table 2</w:t>
      </w:r>
      <w:r w:rsidR="003319B1" w:rsidRPr="00315B8A">
        <w:t xml:space="preserve"> </w:t>
      </w:r>
      <w:r w:rsidR="009754B9" w:rsidRPr="00315B8A">
        <w:t>below:</w:t>
      </w:r>
    </w:p>
    <w:p w:rsidR="009754B9" w:rsidRPr="00315B8A" w:rsidRDefault="009754B9" w:rsidP="00F55A7D"/>
    <w:p w:rsidR="009754B9" w:rsidRPr="00315B8A" w:rsidRDefault="00C11426" w:rsidP="009754B9">
      <w:pPr>
        <w:pStyle w:val="Subtitle"/>
      </w:pPr>
      <w:r w:rsidRPr="00315B8A">
        <w:t>Table 2</w:t>
      </w:r>
      <w:r w:rsidR="009754B9" w:rsidRPr="00315B8A">
        <w:t>: Toolkits</w:t>
      </w:r>
    </w:p>
    <w:p w:rsidR="009754B9" w:rsidRPr="00315B8A" w:rsidRDefault="009754B9" w:rsidP="009754B9">
      <w:pPr>
        <w:rPr>
          <w:b/>
        </w:rPr>
      </w:pPr>
    </w:p>
    <w:tbl>
      <w:tblPr>
        <w:tblStyle w:val="TableGrid"/>
        <w:tblW w:w="9634" w:type="dxa"/>
        <w:jc w:val="center"/>
        <w:tblLook w:val="04A0" w:firstRow="1" w:lastRow="0" w:firstColumn="1" w:lastColumn="0" w:noHBand="0" w:noVBand="1"/>
      </w:tblPr>
      <w:tblGrid>
        <w:gridCol w:w="2856"/>
        <w:gridCol w:w="1486"/>
        <w:gridCol w:w="2474"/>
        <w:gridCol w:w="2818"/>
      </w:tblGrid>
      <w:tr w:rsidR="009754B9" w:rsidRPr="00315B8A" w:rsidTr="009F40A6">
        <w:trPr>
          <w:trHeight w:val="326"/>
          <w:jc w:val="center"/>
        </w:trPr>
        <w:tc>
          <w:tcPr>
            <w:tcW w:w="2856" w:type="dxa"/>
            <w:shd w:val="clear" w:color="auto" w:fill="D0CECE" w:themeFill="background2" w:themeFillShade="E6"/>
          </w:tcPr>
          <w:p w:rsidR="009754B9" w:rsidRPr="00315B8A" w:rsidRDefault="009754B9" w:rsidP="009754B9">
            <w:pPr>
              <w:rPr>
                <w:b/>
              </w:rPr>
            </w:pPr>
            <w:r w:rsidRPr="00315B8A">
              <w:rPr>
                <w:b/>
              </w:rPr>
              <w:t>Title</w:t>
            </w:r>
          </w:p>
        </w:tc>
        <w:tc>
          <w:tcPr>
            <w:tcW w:w="1486" w:type="dxa"/>
            <w:shd w:val="clear" w:color="auto" w:fill="D0CECE" w:themeFill="background2" w:themeFillShade="E6"/>
          </w:tcPr>
          <w:p w:rsidR="009754B9" w:rsidRPr="00315B8A" w:rsidRDefault="009754B9" w:rsidP="009754B9">
            <w:pPr>
              <w:rPr>
                <w:b/>
              </w:rPr>
            </w:pPr>
            <w:r w:rsidRPr="00315B8A">
              <w:rPr>
                <w:b/>
              </w:rPr>
              <w:t>Country</w:t>
            </w:r>
          </w:p>
        </w:tc>
        <w:tc>
          <w:tcPr>
            <w:tcW w:w="2474" w:type="dxa"/>
            <w:shd w:val="clear" w:color="auto" w:fill="D0CECE" w:themeFill="background2" w:themeFillShade="E6"/>
          </w:tcPr>
          <w:p w:rsidR="009754B9" w:rsidRPr="00315B8A" w:rsidRDefault="009754B9" w:rsidP="009754B9">
            <w:pPr>
              <w:rPr>
                <w:b/>
              </w:rPr>
            </w:pPr>
            <w:r w:rsidRPr="00315B8A">
              <w:rPr>
                <w:b/>
              </w:rPr>
              <w:t>URL (Shortened)</w:t>
            </w:r>
          </w:p>
        </w:tc>
        <w:tc>
          <w:tcPr>
            <w:tcW w:w="2818" w:type="dxa"/>
            <w:shd w:val="clear" w:color="auto" w:fill="D0CECE" w:themeFill="background2" w:themeFillShade="E6"/>
          </w:tcPr>
          <w:p w:rsidR="009754B9" w:rsidRPr="00315B8A" w:rsidRDefault="009754B9" w:rsidP="009754B9">
            <w:pPr>
              <w:rPr>
                <w:b/>
              </w:rPr>
            </w:pPr>
            <w:r w:rsidRPr="00315B8A">
              <w:rPr>
                <w:b/>
              </w:rPr>
              <w:t>Comments</w:t>
            </w:r>
          </w:p>
        </w:tc>
      </w:tr>
      <w:tr w:rsidR="009754B9" w:rsidRPr="00315B8A" w:rsidTr="009F40A6">
        <w:trPr>
          <w:trHeight w:val="452"/>
          <w:jc w:val="center"/>
        </w:trPr>
        <w:tc>
          <w:tcPr>
            <w:tcW w:w="2856" w:type="dxa"/>
          </w:tcPr>
          <w:p w:rsidR="009754B9" w:rsidRPr="00315B8A" w:rsidRDefault="009754B9" w:rsidP="009754B9">
            <w:r w:rsidRPr="00315B8A">
              <w:t>ACT: Dementia Friendly Toolkit</w:t>
            </w:r>
          </w:p>
        </w:tc>
        <w:tc>
          <w:tcPr>
            <w:tcW w:w="1486" w:type="dxa"/>
          </w:tcPr>
          <w:p w:rsidR="009754B9" w:rsidRPr="00315B8A" w:rsidRDefault="009754B9" w:rsidP="009754B9">
            <w:r w:rsidRPr="00315B8A">
              <w:t>Minnesota, USA</w:t>
            </w:r>
          </w:p>
        </w:tc>
        <w:tc>
          <w:tcPr>
            <w:tcW w:w="2474" w:type="dxa"/>
          </w:tcPr>
          <w:p w:rsidR="009754B9" w:rsidRPr="00315B8A" w:rsidRDefault="009754B9" w:rsidP="009754B9">
            <w:r w:rsidRPr="00315B8A">
              <w:t>http://bit.ly/2cEa9lf</w:t>
            </w:r>
          </w:p>
        </w:tc>
        <w:tc>
          <w:tcPr>
            <w:tcW w:w="2818" w:type="dxa"/>
          </w:tcPr>
          <w:p w:rsidR="009754B9" w:rsidRPr="00315B8A" w:rsidRDefault="009754B9" w:rsidP="009754B9">
            <w:r w:rsidRPr="00315B8A">
              <w:t>Good resource in relation to evaluation</w:t>
            </w:r>
          </w:p>
        </w:tc>
      </w:tr>
      <w:tr w:rsidR="009754B9" w:rsidRPr="00315B8A" w:rsidTr="009F40A6">
        <w:trPr>
          <w:jc w:val="center"/>
        </w:trPr>
        <w:tc>
          <w:tcPr>
            <w:tcW w:w="2856" w:type="dxa"/>
          </w:tcPr>
          <w:p w:rsidR="009754B9" w:rsidRPr="00315B8A" w:rsidRDefault="009754B9" w:rsidP="009754B9">
            <w:r w:rsidRPr="00315B8A">
              <w:t>Dementia Friendly America: Toolkit inventory</w:t>
            </w:r>
          </w:p>
          <w:p w:rsidR="009754B9" w:rsidRPr="00315B8A" w:rsidRDefault="009754B9" w:rsidP="009754B9"/>
        </w:tc>
        <w:tc>
          <w:tcPr>
            <w:tcW w:w="1486" w:type="dxa"/>
          </w:tcPr>
          <w:p w:rsidR="009754B9" w:rsidRPr="00315B8A" w:rsidRDefault="009754B9" w:rsidP="009754B9">
            <w:r w:rsidRPr="00315B8A">
              <w:t>USA</w:t>
            </w:r>
          </w:p>
        </w:tc>
        <w:tc>
          <w:tcPr>
            <w:tcW w:w="2474" w:type="dxa"/>
          </w:tcPr>
          <w:p w:rsidR="009754B9" w:rsidRPr="00315B8A" w:rsidRDefault="009754B9" w:rsidP="009754B9">
            <w:r w:rsidRPr="00315B8A">
              <w:t>http://bit.ly/2x3pWjc</w:t>
            </w:r>
          </w:p>
        </w:tc>
        <w:tc>
          <w:tcPr>
            <w:tcW w:w="2818" w:type="dxa"/>
          </w:tcPr>
          <w:p w:rsidR="009754B9" w:rsidRPr="00315B8A" w:rsidRDefault="009754B9" w:rsidP="009754B9">
            <w:r w:rsidRPr="00315B8A">
              <w:t>Includes action for sectors</w:t>
            </w:r>
          </w:p>
        </w:tc>
      </w:tr>
      <w:tr w:rsidR="009754B9" w:rsidRPr="00315B8A" w:rsidTr="009F40A6">
        <w:trPr>
          <w:jc w:val="center"/>
        </w:trPr>
        <w:tc>
          <w:tcPr>
            <w:tcW w:w="2856" w:type="dxa"/>
          </w:tcPr>
          <w:p w:rsidR="009754B9" w:rsidRPr="00315B8A" w:rsidRDefault="009754B9" w:rsidP="009754B9">
            <w:r w:rsidRPr="00315B8A">
              <w:t>A Toolkit for Building Dementia-Friendly Communities. Wisconsin’s Healthy Brain Initiative Project</w:t>
            </w:r>
          </w:p>
        </w:tc>
        <w:tc>
          <w:tcPr>
            <w:tcW w:w="1486" w:type="dxa"/>
          </w:tcPr>
          <w:p w:rsidR="009754B9" w:rsidRPr="00315B8A" w:rsidRDefault="009754B9" w:rsidP="009754B9">
            <w:r w:rsidRPr="00315B8A">
              <w:t>Wisconsin, USA</w:t>
            </w:r>
          </w:p>
        </w:tc>
        <w:tc>
          <w:tcPr>
            <w:tcW w:w="2474" w:type="dxa"/>
          </w:tcPr>
          <w:p w:rsidR="009754B9" w:rsidRPr="00315B8A" w:rsidRDefault="009754B9" w:rsidP="009754B9">
            <w:r w:rsidRPr="00315B8A">
              <w:t>http://bit.ly/2wPBlEa</w:t>
            </w:r>
          </w:p>
        </w:tc>
        <w:tc>
          <w:tcPr>
            <w:tcW w:w="2818" w:type="dxa"/>
          </w:tcPr>
          <w:p w:rsidR="009754B9" w:rsidRPr="00315B8A" w:rsidRDefault="009754B9" w:rsidP="009754B9">
            <w:r w:rsidRPr="00315B8A">
              <w:t>Good example of process and sustainability (p.24)</w:t>
            </w:r>
          </w:p>
        </w:tc>
      </w:tr>
      <w:tr w:rsidR="009754B9" w:rsidRPr="00315B8A" w:rsidTr="009F40A6">
        <w:trPr>
          <w:jc w:val="center"/>
        </w:trPr>
        <w:tc>
          <w:tcPr>
            <w:tcW w:w="2856" w:type="dxa"/>
          </w:tcPr>
          <w:p w:rsidR="009754B9" w:rsidRPr="00315B8A" w:rsidRDefault="009754B9" w:rsidP="009754B9">
            <w:r w:rsidRPr="00315B8A">
              <w:t>Alzheimer Scotland: Action on Dementia: Dementia Friendly Toolkit</w:t>
            </w:r>
          </w:p>
        </w:tc>
        <w:tc>
          <w:tcPr>
            <w:tcW w:w="1486" w:type="dxa"/>
          </w:tcPr>
          <w:p w:rsidR="009754B9" w:rsidRPr="00315B8A" w:rsidRDefault="009754B9" w:rsidP="009754B9">
            <w:r w:rsidRPr="00315B8A">
              <w:t>Scotland, UK</w:t>
            </w:r>
          </w:p>
        </w:tc>
        <w:tc>
          <w:tcPr>
            <w:tcW w:w="2474" w:type="dxa"/>
          </w:tcPr>
          <w:p w:rsidR="009754B9" w:rsidRPr="00315B8A" w:rsidRDefault="009754B9" w:rsidP="009754B9">
            <w:r w:rsidRPr="00315B8A">
              <w:t>http://bit.ly/2w9I1Ql</w:t>
            </w:r>
          </w:p>
        </w:tc>
        <w:tc>
          <w:tcPr>
            <w:tcW w:w="2818" w:type="dxa"/>
          </w:tcPr>
          <w:p w:rsidR="009754B9" w:rsidRPr="00315B8A" w:rsidRDefault="009754B9" w:rsidP="009754B9">
            <w:r w:rsidRPr="00315B8A">
              <w:t>Several resources are accessible:</w:t>
            </w:r>
          </w:p>
          <w:p w:rsidR="009754B9" w:rsidRPr="00315B8A" w:rsidRDefault="003319B1" w:rsidP="00D0604A">
            <w:pPr>
              <w:numPr>
                <w:ilvl w:val="0"/>
                <w:numId w:val="9"/>
              </w:numPr>
            </w:pPr>
            <w:r w:rsidRPr="00315B8A">
              <w:t>a leaflet for shops and businesses</w:t>
            </w:r>
          </w:p>
          <w:p w:rsidR="009754B9" w:rsidRPr="00315B8A" w:rsidRDefault="009754B9" w:rsidP="00D0604A">
            <w:pPr>
              <w:numPr>
                <w:ilvl w:val="0"/>
                <w:numId w:val="9"/>
              </w:numPr>
            </w:pPr>
            <w:r w:rsidRPr="00315B8A">
              <w:t>Environmental poster and audit tool</w:t>
            </w:r>
          </w:p>
          <w:p w:rsidR="003319B1" w:rsidRPr="00315B8A" w:rsidRDefault="009754B9" w:rsidP="00D0604A">
            <w:pPr>
              <w:numPr>
                <w:ilvl w:val="0"/>
                <w:numId w:val="9"/>
              </w:numPr>
            </w:pPr>
            <w:r w:rsidRPr="00315B8A">
              <w:t>Charter of rights for people with dementia</w:t>
            </w:r>
          </w:p>
        </w:tc>
      </w:tr>
      <w:tr w:rsidR="009754B9" w:rsidRPr="00315B8A" w:rsidTr="009F40A6">
        <w:trPr>
          <w:jc w:val="center"/>
        </w:trPr>
        <w:tc>
          <w:tcPr>
            <w:tcW w:w="2856" w:type="dxa"/>
          </w:tcPr>
          <w:p w:rsidR="009754B9" w:rsidRPr="00315B8A" w:rsidRDefault="009754B9" w:rsidP="009754B9">
            <w:r w:rsidRPr="00315B8A">
              <w:t>Deep (Dementia Engagement and Empowerment Project)</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http://bit.ly/1PI1SKx</w:t>
            </w:r>
          </w:p>
        </w:tc>
        <w:tc>
          <w:tcPr>
            <w:tcW w:w="2818" w:type="dxa"/>
          </w:tcPr>
          <w:p w:rsidR="003319B1" w:rsidRPr="00315B8A" w:rsidRDefault="009754B9" w:rsidP="009754B9">
            <w:r w:rsidRPr="00315B8A">
              <w:t>Includes a range of engagement guides and a booklet of ‘Our Rights’</w:t>
            </w:r>
          </w:p>
        </w:tc>
      </w:tr>
      <w:tr w:rsidR="009754B9" w:rsidRPr="00315B8A" w:rsidTr="009F40A6">
        <w:trPr>
          <w:jc w:val="center"/>
        </w:trPr>
        <w:tc>
          <w:tcPr>
            <w:tcW w:w="2856" w:type="dxa"/>
          </w:tcPr>
          <w:p w:rsidR="009754B9" w:rsidRPr="00315B8A" w:rsidRDefault="009754B9" w:rsidP="009754B9">
            <w:r w:rsidRPr="00315B8A">
              <w:t>Local Government Association: Dementia friendly communities: Guidance for councils</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http://bit.ly/2uOuARv</w:t>
            </w:r>
          </w:p>
        </w:tc>
        <w:tc>
          <w:tcPr>
            <w:tcW w:w="2818" w:type="dxa"/>
          </w:tcPr>
          <w:p w:rsidR="009754B9" w:rsidRPr="00315B8A" w:rsidRDefault="009754B9" w:rsidP="009754B9">
            <w:r w:rsidRPr="00315B8A">
              <w:t xml:space="preserve">Local Government Association (LGA) Guidelines </w:t>
            </w:r>
          </w:p>
        </w:tc>
      </w:tr>
      <w:tr w:rsidR="009754B9" w:rsidRPr="00315B8A" w:rsidTr="009F40A6">
        <w:trPr>
          <w:jc w:val="center"/>
        </w:trPr>
        <w:tc>
          <w:tcPr>
            <w:tcW w:w="2856" w:type="dxa"/>
          </w:tcPr>
          <w:p w:rsidR="009754B9" w:rsidRPr="00315B8A" w:rsidRDefault="009754B9" w:rsidP="009754B9">
            <w:r w:rsidRPr="00315B8A">
              <w:t>Innovations in Dementia (</w:t>
            </w:r>
            <w:proofErr w:type="spellStart"/>
            <w:r w:rsidRPr="00315B8A">
              <w:t>IiD</w:t>
            </w:r>
            <w:proofErr w:type="spellEnd"/>
            <w:r w:rsidRPr="00315B8A">
              <w:t>): How to do an access audit</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http://bit.ly/2vCWNO0</w:t>
            </w:r>
          </w:p>
        </w:tc>
        <w:tc>
          <w:tcPr>
            <w:tcW w:w="2818" w:type="dxa"/>
          </w:tcPr>
          <w:p w:rsidR="009754B9" w:rsidRPr="00315B8A" w:rsidRDefault="009754B9" w:rsidP="009754B9">
            <w:r w:rsidRPr="00315B8A">
              <w:t>How-to guide on conducting an audit to make buildings easier for people with dementia</w:t>
            </w:r>
          </w:p>
        </w:tc>
      </w:tr>
      <w:tr w:rsidR="009754B9" w:rsidRPr="00315B8A" w:rsidTr="009F40A6">
        <w:trPr>
          <w:jc w:val="center"/>
        </w:trPr>
        <w:tc>
          <w:tcPr>
            <w:tcW w:w="2856" w:type="dxa"/>
          </w:tcPr>
          <w:p w:rsidR="009754B9" w:rsidRPr="00315B8A" w:rsidRDefault="009754B9" w:rsidP="009754B9">
            <w:r w:rsidRPr="00315B8A">
              <w:t>Age UK: How to make your Age UK dementia friendly</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http://bit.ly/2v10MQV</w:t>
            </w:r>
          </w:p>
        </w:tc>
        <w:tc>
          <w:tcPr>
            <w:tcW w:w="2818" w:type="dxa"/>
          </w:tcPr>
          <w:p w:rsidR="009754B9" w:rsidRPr="00315B8A" w:rsidRDefault="009754B9" w:rsidP="009754B9">
            <w:r w:rsidRPr="00315B8A">
              <w:t>How to make a local organisation working with older people dementia friendly</w:t>
            </w:r>
          </w:p>
        </w:tc>
      </w:tr>
      <w:tr w:rsidR="009754B9" w:rsidRPr="00315B8A" w:rsidTr="009F40A6">
        <w:trPr>
          <w:jc w:val="center"/>
        </w:trPr>
        <w:tc>
          <w:tcPr>
            <w:tcW w:w="2856" w:type="dxa"/>
          </w:tcPr>
          <w:p w:rsidR="009754B9" w:rsidRPr="00315B8A" w:rsidRDefault="009754B9" w:rsidP="009754B9">
            <w:r w:rsidRPr="00315B8A">
              <w:t>Alzheimer’s Disease International: Dementia Friendly Communities: Key Principles</w:t>
            </w:r>
          </w:p>
        </w:tc>
        <w:tc>
          <w:tcPr>
            <w:tcW w:w="1486" w:type="dxa"/>
          </w:tcPr>
          <w:p w:rsidR="009754B9" w:rsidRPr="00315B8A" w:rsidRDefault="009754B9" w:rsidP="009754B9">
            <w:r w:rsidRPr="00315B8A">
              <w:t>International</w:t>
            </w:r>
          </w:p>
        </w:tc>
        <w:tc>
          <w:tcPr>
            <w:tcW w:w="2474" w:type="dxa"/>
          </w:tcPr>
          <w:p w:rsidR="009754B9" w:rsidRPr="00315B8A" w:rsidRDefault="009754B9" w:rsidP="009754B9">
            <w:r w:rsidRPr="00315B8A">
              <w:t>http://bit.ly/2wdRl4L</w:t>
            </w:r>
          </w:p>
        </w:tc>
        <w:tc>
          <w:tcPr>
            <w:tcW w:w="2818" w:type="dxa"/>
          </w:tcPr>
          <w:p w:rsidR="009754B9" w:rsidRPr="00315B8A" w:rsidRDefault="009754B9" w:rsidP="009754B9">
            <w:r w:rsidRPr="00315B8A">
              <w:t>Key principles paper</w:t>
            </w:r>
          </w:p>
        </w:tc>
      </w:tr>
      <w:tr w:rsidR="009754B9" w:rsidRPr="00315B8A" w:rsidTr="009F40A6">
        <w:trPr>
          <w:jc w:val="center"/>
        </w:trPr>
        <w:tc>
          <w:tcPr>
            <w:tcW w:w="2856" w:type="dxa"/>
          </w:tcPr>
          <w:p w:rsidR="009754B9" w:rsidRPr="00315B8A" w:rsidRDefault="009754B9" w:rsidP="009754B9">
            <w:r w:rsidRPr="00315B8A">
              <w:lastRenderedPageBreak/>
              <w:t>Alzheimer’s Disease International: Dementia Friendly Communities: Global Developments</w:t>
            </w:r>
          </w:p>
        </w:tc>
        <w:tc>
          <w:tcPr>
            <w:tcW w:w="1486" w:type="dxa"/>
          </w:tcPr>
          <w:p w:rsidR="009754B9" w:rsidRPr="00315B8A" w:rsidRDefault="009754B9" w:rsidP="009754B9">
            <w:r w:rsidRPr="00315B8A">
              <w:t>International</w:t>
            </w:r>
          </w:p>
        </w:tc>
        <w:tc>
          <w:tcPr>
            <w:tcW w:w="2474" w:type="dxa"/>
          </w:tcPr>
          <w:p w:rsidR="009754B9" w:rsidRPr="00315B8A" w:rsidRDefault="009754B9" w:rsidP="009754B9">
            <w:r w:rsidRPr="00315B8A">
              <w:t>http://bit.ly/2fJDfSq</w:t>
            </w:r>
          </w:p>
        </w:tc>
        <w:tc>
          <w:tcPr>
            <w:tcW w:w="2818" w:type="dxa"/>
          </w:tcPr>
          <w:p w:rsidR="009754B9" w:rsidRPr="00315B8A" w:rsidRDefault="009754B9" w:rsidP="009754B9">
            <w:r w:rsidRPr="00315B8A">
              <w:t>Good for descriptions of how tools are being used</w:t>
            </w:r>
          </w:p>
        </w:tc>
      </w:tr>
      <w:tr w:rsidR="009754B9" w:rsidRPr="00315B8A" w:rsidTr="009F40A6">
        <w:trPr>
          <w:jc w:val="center"/>
        </w:trPr>
        <w:tc>
          <w:tcPr>
            <w:tcW w:w="2856" w:type="dxa"/>
          </w:tcPr>
          <w:p w:rsidR="009754B9" w:rsidRPr="00315B8A" w:rsidRDefault="009754B9" w:rsidP="009754B9">
            <w:r w:rsidRPr="00315B8A">
              <w:t>Alzheimer’s Australia: Creating Dementia Friendly Communities: Community Toolkit</w:t>
            </w:r>
          </w:p>
        </w:tc>
        <w:tc>
          <w:tcPr>
            <w:tcW w:w="1486" w:type="dxa"/>
          </w:tcPr>
          <w:p w:rsidR="009754B9" w:rsidRPr="00315B8A" w:rsidRDefault="009754B9" w:rsidP="009754B9">
            <w:r w:rsidRPr="00315B8A">
              <w:t>Australia</w:t>
            </w:r>
          </w:p>
        </w:tc>
        <w:tc>
          <w:tcPr>
            <w:tcW w:w="2474" w:type="dxa"/>
          </w:tcPr>
          <w:p w:rsidR="009754B9" w:rsidRPr="00315B8A" w:rsidRDefault="009754B9" w:rsidP="009754B9">
            <w:r w:rsidRPr="00315B8A">
              <w:t>http://bit.ly/2weD9bA</w:t>
            </w:r>
          </w:p>
        </w:tc>
        <w:tc>
          <w:tcPr>
            <w:tcW w:w="2818" w:type="dxa"/>
          </w:tcPr>
          <w:p w:rsidR="009754B9" w:rsidRPr="00315B8A" w:rsidRDefault="009754B9" w:rsidP="00D0604A">
            <w:pPr>
              <w:numPr>
                <w:ilvl w:val="0"/>
                <w:numId w:val="10"/>
              </w:numPr>
            </w:pPr>
            <w:r w:rsidRPr="00315B8A">
              <w:t>Includes good and simple ideas along with a template for action</w:t>
            </w:r>
          </w:p>
          <w:p w:rsidR="003319B1" w:rsidRPr="00315B8A" w:rsidRDefault="009754B9" w:rsidP="00D0604A">
            <w:pPr>
              <w:numPr>
                <w:ilvl w:val="0"/>
                <w:numId w:val="10"/>
              </w:numPr>
            </w:pPr>
            <w:r w:rsidRPr="00315B8A">
              <w:t>Good checklists for environment, both indoor and outdoor, and for social interaction</w:t>
            </w:r>
          </w:p>
        </w:tc>
      </w:tr>
      <w:tr w:rsidR="009754B9" w:rsidRPr="00315B8A" w:rsidTr="009F40A6">
        <w:trPr>
          <w:jc w:val="center"/>
        </w:trPr>
        <w:tc>
          <w:tcPr>
            <w:tcW w:w="2856" w:type="dxa"/>
          </w:tcPr>
          <w:p w:rsidR="009754B9" w:rsidRPr="00315B8A" w:rsidRDefault="009754B9" w:rsidP="009754B9">
            <w:r w:rsidRPr="00315B8A">
              <w:t>Alzheimer’s Australia New South Wales: A Guide to Becoming a Dementia friendly Community</w:t>
            </w:r>
          </w:p>
        </w:tc>
        <w:tc>
          <w:tcPr>
            <w:tcW w:w="1486" w:type="dxa"/>
          </w:tcPr>
          <w:p w:rsidR="009754B9" w:rsidRPr="00315B8A" w:rsidRDefault="009754B9" w:rsidP="009754B9">
            <w:r w:rsidRPr="00315B8A">
              <w:t>NSW, Australia</w:t>
            </w:r>
          </w:p>
        </w:tc>
        <w:tc>
          <w:tcPr>
            <w:tcW w:w="2474" w:type="dxa"/>
          </w:tcPr>
          <w:p w:rsidR="009754B9" w:rsidRPr="00315B8A" w:rsidRDefault="009754B9" w:rsidP="009754B9">
            <w:r w:rsidRPr="00315B8A">
              <w:t>http://bit.ly/2e4RjVe</w:t>
            </w:r>
          </w:p>
        </w:tc>
        <w:tc>
          <w:tcPr>
            <w:tcW w:w="2818" w:type="dxa"/>
          </w:tcPr>
          <w:p w:rsidR="009754B9" w:rsidRPr="00315B8A" w:rsidRDefault="009754B9" w:rsidP="009754B9">
            <w:r w:rsidRPr="00315B8A">
              <w:t>Good resource on Strategy – Kotter 8 step change model</w:t>
            </w:r>
          </w:p>
        </w:tc>
      </w:tr>
      <w:tr w:rsidR="009754B9" w:rsidRPr="00315B8A" w:rsidTr="009F40A6">
        <w:trPr>
          <w:jc w:val="center"/>
        </w:trPr>
        <w:tc>
          <w:tcPr>
            <w:tcW w:w="2856" w:type="dxa"/>
          </w:tcPr>
          <w:p w:rsidR="009754B9" w:rsidRPr="00315B8A" w:rsidRDefault="009754B9" w:rsidP="009754B9">
            <w:r w:rsidRPr="00315B8A">
              <w:t>Alzheimer’s Australia: Creating Dementia Friendly Communities Business Toolkit</w:t>
            </w:r>
          </w:p>
        </w:tc>
        <w:tc>
          <w:tcPr>
            <w:tcW w:w="1486" w:type="dxa"/>
          </w:tcPr>
          <w:p w:rsidR="009754B9" w:rsidRPr="00315B8A" w:rsidRDefault="009754B9" w:rsidP="009754B9">
            <w:r w:rsidRPr="00315B8A">
              <w:t>Australia</w:t>
            </w:r>
          </w:p>
        </w:tc>
        <w:tc>
          <w:tcPr>
            <w:tcW w:w="2474" w:type="dxa"/>
          </w:tcPr>
          <w:p w:rsidR="009754B9" w:rsidRPr="00315B8A" w:rsidRDefault="009754B9" w:rsidP="009754B9">
            <w:r w:rsidRPr="00315B8A">
              <w:t>http://bit.ly/2uIjYaC</w:t>
            </w:r>
          </w:p>
        </w:tc>
        <w:tc>
          <w:tcPr>
            <w:tcW w:w="2818" w:type="dxa"/>
          </w:tcPr>
          <w:p w:rsidR="009754B9" w:rsidRPr="00315B8A" w:rsidRDefault="009754B9" w:rsidP="009754B9">
            <w:r w:rsidRPr="00315B8A">
              <w:t>Business Toolkit</w:t>
            </w:r>
          </w:p>
        </w:tc>
      </w:tr>
      <w:tr w:rsidR="009754B9" w:rsidRPr="00315B8A" w:rsidTr="009F40A6">
        <w:trPr>
          <w:jc w:val="center"/>
        </w:trPr>
        <w:tc>
          <w:tcPr>
            <w:tcW w:w="2856" w:type="dxa"/>
          </w:tcPr>
          <w:p w:rsidR="009754B9" w:rsidRPr="00315B8A" w:rsidRDefault="009754B9" w:rsidP="009754B9">
            <w:r w:rsidRPr="00315B8A">
              <w:t>Alzheimer’s Australia: Creating Dementia Friendly Communities: A Toolkit for Local Government</w:t>
            </w:r>
          </w:p>
        </w:tc>
        <w:tc>
          <w:tcPr>
            <w:tcW w:w="1486" w:type="dxa"/>
          </w:tcPr>
          <w:p w:rsidR="009754B9" w:rsidRPr="00315B8A" w:rsidRDefault="009754B9" w:rsidP="009754B9">
            <w:r w:rsidRPr="00315B8A">
              <w:t>Australia</w:t>
            </w:r>
          </w:p>
        </w:tc>
        <w:tc>
          <w:tcPr>
            <w:tcW w:w="2474" w:type="dxa"/>
          </w:tcPr>
          <w:p w:rsidR="009754B9" w:rsidRPr="00315B8A" w:rsidRDefault="009754B9" w:rsidP="009754B9">
            <w:r w:rsidRPr="00315B8A">
              <w:t>http://bit.ly/2vD16sK</w:t>
            </w:r>
          </w:p>
        </w:tc>
        <w:tc>
          <w:tcPr>
            <w:tcW w:w="2818" w:type="dxa"/>
          </w:tcPr>
          <w:p w:rsidR="009754B9" w:rsidRPr="00315B8A" w:rsidRDefault="009754B9" w:rsidP="009754B9">
            <w:r w:rsidRPr="00315B8A">
              <w:t>Good resource for sample surveys and templates</w:t>
            </w:r>
          </w:p>
        </w:tc>
      </w:tr>
      <w:tr w:rsidR="009754B9" w:rsidRPr="00315B8A" w:rsidTr="009F40A6">
        <w:trPr>
          <w:jc w:val="center"/>
        </w:trPr>
        <w:tc>
          <w:tcPr>
            <w:tcW w:w="2856" w:type="dxa"/>
          </w:tcPr>
          <w:p w:rsidR="009754B9" w:rsidRPr="00315B8A" w:rsidRDefault="009754B9" w:rsidP="009754B9">
            <w:r w:rsidRPr="00315B8A">
              <w:t>Is it Dementia: A resource for recognising the signs of dementia</w:t>
            </w:r>
          </w:p>
        </w:tc>
        <w:tc>
          <w:tcPr>
            <w:tcW w:w="1486" w:type="dxa"/>
          </w:tcPr>
          <w:p w:rsidR="009754B9" w:rsidRPr="00315B8A" w:rsidRDefault="009754B9" w:rsidP="009754B9">
            <w:r w:rsidRPr="00315B8A">
              <w:t>Australia</w:t>
            </w:r>
          </w:p>
        </w:tc>
        <w:tc>
          <w:tcPr>
            <w:tcW w:w="2474" w:type="dxa"/>
          </w:tcPr>
          <w:p w:rsidR="009754B9" w:rsidRPr="00315B8A" w:rsidRDefault="009754B9" w:rsidP="009754B9">
            <w:r w:rsidRPr="00315B8A">
              <w:t>http://bit.ly/2i4lY7j</w:t>
            </w:r>
          </w:p>
        </w:tc>
        <w:tc>
          <w:tcPr>
            <w:tcW w:w="2818" w:type="dxa"/>
          </w:tcPr>
          <w:p w:rsidR="009754B9" w:rsidRPr="00315B8A" w:rsidRDefault="009754B9" w:rsidP="009754B9">
            <w:r w:rsidRPr="00315B8A">
              <w:t>Sector specific awareness resources</w:t>
            </w:r>
          </w:p>
        </w:tc>
      </w:tr>
      <w:tr w:rsidR="009754B9" w:rsidRPr="00315B8A" w:rsidTr="009F40A6">
        <w:trPr>
          <w:jc w:val="center"/>
        </w:trPr>
        <w:tc>
          <w:tcPr>
            <w:tcW w:w="2856" w:type="dxa"/>
          </w:tcPr>
          <w:p w:rsidR="009754B9" w:rsidRPr="00315B8A" w:rsidRDefault="009754B9" w:rsidP="009754B9">
            <w:r w:rsidRPr="00315B8A">
              <w:t>Alzheimer’s Australia: CALD Dementia Resources for Families and Professionals</w:t>
            </w:r>
          </w:p>
        </w:tc>
        <w:tc>
          <w:tcPr>
            <w:tcW w:w="1486" w:type="dxa"/>
          </w:tcPr>
          <w:p w:rsidR="009754B9" w:rsidRPr="00315B8A" w:rsidRDefault="009754B9" w:rsidP="009754B9">
            <w:r w:rsidRPr="00315B8A">
              <w:t>Australia</w:t>
            </w:r>
          </w:p>
        </w:tc>
        <w:tc>
          <w:tcPr>
            <w:tcW w:w="2474" w:type="dxa"/>
          </w:tcPr>
          <w:p w:rsidR="009754B9" w:rsidRPr="00315B8A" w:rsidRDefault="009754B9" w:rsidP="009754B9">
            <w:r w:rsidRPr="00315B8A">
              <w:t>http://bit.ly/2uOMinG</w:t>
            </w:r>
          </w:p>
        </w:tc>
        <w:tc>
          <w:tcPr>
            <w:tcW w:w="2818" w:type="dxa"/>
          </w:tcPr>
          <w:p w:rsidR="009754B9" w:rsidRPr="00315B8A" w:rsidRDefault="009754B9" w:rsidP="009754B9">
            <w:r w:rsidRPr="00315B8A">
              <w:t>Good resource for Black, Asian and Minority Ethnic Groups</w:t>
            </w:r>
          </w:p>
        </w:tc>
      </w:tr>
      <w:tr w:rsidR="009754B9" w:rsidRPr="00315B8A" w:rsidTr="009F40A6">
        <w:trPr>
          <w:jc w:val="center"/>
        </w:trPr>
        <w:tc>
          <w:tcPr>
            <w:tcW w:w="2856" w:type="dxa"/>
          </w:tcPr>
          <w:p w:rsidR="009754B9" w:rsidRPr="00315B8A" w:rsidRDefault="009754B9" w:rsidP="009754B9">
            <w:r w:rsidRPr="00315B8A">
              <w:t>Alzheimer’s Australia: Your Shed and Dementia A Manual</w:t>
            </w:r>
          </w:p>
        </w:tc>
        <w:tc>
          <w:tcPr>
            <w:tcW w:w="1486" w:type="dxa"/>
          </w:tcPr>
          <w:p w:rsidR="009754B9" w:rsidRPr="00315B8A" w:rsidRDefault="009754B9" w:rsidP="009754B9">
            <w:r w:rsidRPr="00315B8A">
              <w:t>Australia</w:t>
            </w:r>
          </w:p>
        </w:tc>
        <w:tc>
          <w:tcPr>
            <w:tcW w:w="2474" w:type="dxa"/>
          </w:tcPr>
          <w:p w:rsidR="009754B9" w:rsidRPr="00315B8A" w:rsidRDefault="009754B9" w:rsidP="009754B9">
            <w:r w:rsidRPr="00315B8A">
              <w:t>http://bit.ly/2v1jcki</w:t>
            </w:r>
          </w:p>
        </w:tc>
        <w:tc>
          <w:tcPr>
            <w:tcW w:w="2818" w:type="dxa"/>
          </w:tcPr>
          <w:p w:rsidR="009754B9" w:rsidRPr="00315B8A" w:rsidRDefault="009754B9" w:rsidP="009754B9">
            <w:r w:rsidRPr="00315B8A">
              <w:t>A manual on making the ‘Men’s Sheds’ programme more accessible to people with dementia</w:t>
            </w:r>
          </w:p>
        </w:tc>
      </w:tr>
      <w:tr w:rsidR="009754B9" w:rsidRPr="00315B8A" w:rsidTr="009F40A6">
        <w:trPr>
          <w:jc w:val="center"/>
        </w:trPr>
        <w:tc>
          <w:tcPr>
            <w:tcW w:w="2856" w:type="dxa"/>
          </w:tcPr>
          <w:p w:rsidR="009754B9" w:rsidRPr="00315B8A" w:rsidRDefault="009754B9" w:rsidP="009754B9">
            <w:r w:rsidRPr="00315B8A">
              <w:t>Alzheimer’s Australia WA: Dementia Friendly Communities Project: Creating a Dementia friendly WA</w:t>
            </w:r>
          </w:p>
        </w:tc>
        <w:tc>
          <w:tcPr>
            <w:tcW w:w="1486" w:type="dxa"/>
          </w:tcPr>
          <w:p w:rsidR="009754B9" w:rsidRPr="00315B8A" w:rsidRDefault="009754B9" w:rsidP="009754B9">
            <w:r w:rsidRPr="00315B8A">
              <w:t>Western Australia</w:t>
            </w:r>
          </w:p>
        </w:tc>
        <w:tc>
          <w:tcPr>
            <w:tcW w:w="2474" w:type="dxa"/>
          </w:tcPr>
          <w:p w:rsidR="009754B9" w:rsidRPr="00315B8A" w:rsidRDefault="009754B9" w:rsidP="009754B9">
            <w:r w:rsidRPr="00315B8A">
              <w:t>http://bit.ly/2wPUhSX</w:t>
            </w:r>
          </w:p>
        </w:tc>
        <w:tc>
          <w:tcPr>
            <w:tcW w:w="2818" w:type="dxa"/>
          </w:tcPr>
          <w:p w:rsidR="009754B9" w:rsidRPr="00315B8A" w:rsidRDefault="009754B9" w:rsidP="009754B9">
            <w:r w:rsidRPr="00315B8A">
              <w:t>Good resource for how to set up an evaluation to include people with dementia</w:t>
            </w:r>
          </w:p>
        </w:tc>
      </w:tr>
      <w:tr w:rsidR="009754B9" w:rsidRPr="00315B8A" w:rsidTr="009F40A6">
        <w:trPr>
          <w:jc w:val="center"/>
        </w:trPr>
        <w:tc>
          <w:tcPr>
            <w:tcW w:w="2856" w:type="dxa"/>
          </w:tcPr>
          <w:p w:rsidR="009754B9" w:rsidRPr="00315B8A" w:rsidRDefault="009754B9" w:rsidP="009754B9">
            <w:r w:rsidRPr="00315B8A">
              <w:t>Alzheimer’s Australia: A Practical Model for Local Governments, Civic Services and Community Organisations</w:t>
            </w:r>
          </w:p>
        </w:tc>
        <w:tc>
          <w:tcPr>
            <w:tcW w:w="1486" w:type="dxa"/>
          </w:tcPr>
          <w:p w:rsidR="009754B9" w:rsidRPr="00315B8A" w:rsidRDefault="009754B9" w:rsidP="009754B9">
            <w:r w:rsidRPr="00315B8A">
              <w:t>Australia</w:t>
            </w:r>
          </w:p>
        </w:tc>
        <w:tc>
          <w:tcPr>
            <w:tcW w:w="2474" w:type="dxa"/>
          </w:tcPr>
          <w:p w:rsidR="009754B9" w:rsidRPr="00315B8A" w:rsidRDefault="009754B9" w:rsidP="009754B9">
            <w:r w:rsidRPr="00315B8A">
              <w:t>http://bit.ly/2uIn922</w:t>
            </w:r>
          </w:p>
        </w:tc>
        <w:tc>
          <w:tcPr>
            <w:tcW w:w="2818" w:type="dxa"/>
          </w:tcPr>
          <w:p w:rsidR="009754B9" w:rsidRPr="00315B8A" w:rsidRDefault="009754B9" w:rsidP="009754B9">
            <w:r w:rsidRPr="00315B8A">
              <w:t xml:space="preserve">Guidelines for communities (aimed at local government and a good rationale for DFCs and on alignment with age </w:t>
            </w:r>
            <w:r w:rsidRPr="00315B8A">
              <w:lastRenderedPageBreak/>
              <w:t>friendly work.</w:t>
            </w:r>
          </w:p>
        </w:tc>
      </w:tr>
      <w:tr w:rsidR="009754B9" w:rsidRPr="00315B8A" w:rsidTr="009F40A6">
        <w:trPr>
          <w:jc w:val="center"/>
        </w:trPr>
        <w:tc>
          <w:tcPr>
            <w:tcW w:w="2856" w:type="dxa"/>
          </w:tcPr>
          <w:p w:rsidR="009754B9" w:rsidRPr="00315B8A" w:rsidRDefault="009754B9" w:rsidP="009754B9">
            <w:r w:rsidRPr="00315B8A">
              <w:lastRenderedPageBreak/>
              <w:t>Dementia Enabling Environments</w:t>
            </w:r>
          </w:p>
        </w:tc>
        <w:tc>
          <w:tcPr>
            <w:tcW w:w="1486" w:type="dxa"/>
          </w:tcPr>
          <w:p w:rsidR="009754B9" w:rsidRPr="00315B8A" w:rsidRDefault="009754B9" w:rsidP="009754B9">
            <w:r w:rsidRPr="00315B8A">
              <w:t>Australia</w:t>
            </w:r>
          </w:p>
        </w:tc>
        <w:tc>
          <w:tcPr>
            <w:tcW w:w="2474" w:type="dxa"/>
          </w:tcPr>
          <w:p w:rsidR="009754B9" w:rsidRPr="00315B8A" w:rsidRDefault="009754B9" w:rsidP="009754B9">
            <w:r w:rsidRPr="00315B8A">
              <w:t>http://bit.ly/2fKs63Q</w:t>
            </w:r>
          </w:p>
        </w:tc>
        <w:tc>
          <w:tcPr>
            <w:tcW w:w="2818" w:type="dxa"/>
          </w:tcPr>
          <w:p w:rsidR="009754B9" w:rsidRPr="00315B8A" w:rsidRDefault="009754B9" w:rsidP="009754B9">
            <w:r w:rsidRPr="00315B8A">
              <w:t>Good assessment tool for mapping journey to accomplish specific tasks – useful for events and public buildings</w:t>
            </w:r>
          </w:p>
        </w:tc>
      </w:tr>
      <w:tr w:rsidR="009754B9" w:rsidRPr="00315B8A" w:rsidTr="009F40A6">
        <w:trPr>
          <w:trHeight w:val="689"/>
          <w:jc w:val="center"/>
        </w:trPr>
        <w:tc>
          <w:tcPr>
            <w:tcW w:w="2856" w:type="dxa"/>
          </w:tcPr>
          <w:p w:rsidR="009754B9" w:rsidRPr="00315B8A" w:rsidRDefault="009754B9" w:rsidP="009754B9">
            <w:r w:rsidRPr="00315B8A">
              <w:t>Dementia Action Alliance: Creating a local dementia action alliance</w:t>
            </w:r>
          </w:p>
        </w:tc>
        <w:tc>
          <w:tcPr>
            <w:tcW w:w="1486" w:type="dxa"/>
          </w:tcPr>
          <w:p w:rsidR="009754B9" w:rsidRPr="00315B8A" w:rsidRDefault="009754B9" w:rsidP="009754B9">
            <w:r w:rsidRPr="00315B8A">
              <w:t>England, UK</w:t>
            </w:r>
          </w:p>
        </w:tc>
        <w:tc>
          <w:tcPr>
            <w:tcW w:w="2474" w:type="dxa"/>
          </w:tcPr>
          <w:p w:rsidR="009754B9" w:rsidRPr="00315B8A" w:rsidRDefault="009754B9" w:rsidP="009754B9">
            <w:r w:rsidRPr="00315B8A">
              <w:t>http://bit.ly/2wPnZYq</w:t>
            </w:r>
          </w:p>
        </w:tc>
        <w:tc>
          <w:tcPr>
            <w:tcW w:w="2818" w:type="dxa"/>
          </w:tcPr>
          <w:p w:rsidR="009754B9" w:rsidRPr="00315B8A" w:rsidRDefault="009754B9" w:rsidP="009754B9">
            <w:r w:rsidRPr="00315B8A">
              <w:t>Guidance for setting up a Dementia Action Alliance</w:t>
            </w:r>
          </w:p>
        </w:tc>
      </w:tr>
      <w:tr w:rsidR="009754B9" w:rsidRPr="00315B8A" w:rsidTr="009F40A6">
        <w:trPr>
          <w:jc w:val="center"/>
        </w:trPr>
        <w:tc>
          <w:tcPr>
            <w:tcW w:w="2856" w:type="dxa"/>
          </w:tcPr>
          <w:p w:rsidR="009754B9" w:rsidRPr="00315B8A" w:rsidRDefault="009754B9" w:rsidP="009754B9">
            <w:r w:rsidRPr="00315B8A">
              <w:t>Alzheimer’s UK: A guide for MPs and councillors to create dementia-friendly communities in England</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http://bit.ly/2weuBl7</w:t>
            </w:r>
          </w:p>
        </w:tc>
        <w:tc>
          <w:tcPr>
            <w:tcW w:w="2818" w:type="dxa"/>
          </w:tcPr>
          <w:p w:rsidR="009754B9" w:rsidRPr="00315B8A" w:rsidRDefault="009754B9" w:rsidP="009754B9">
            <w:r w:rsidRPr="00315B8A">
              <w:t>Guidance for local politicians</w:t>
            </w:r>
          </w:p>
        </w:tc>
      </w:tr>
      <w:tr w:rsidR="009754B9" w:rsidRPr="00315B8A" w:rsidTr="009F40A6">
        <w:trPr>
          <w:jc w:val="center"/>
        </w:trPr>
        <w:tc>
          <w:tcPr>
            <w:tcW w:w="2856" w:type="dxa"/>
          </w:tcPr>
          <w:p w:rsidR="009754B9" w:rsidRPr="00315B8A" w:rsidRDefault="009754B9" w:rsidP="009754B9">
            <w:r w:rsidRPr="00315B8A">
              <w:t>Alzheimer’s UK: Becoming a dementia-friendly arts venue: A practical guide</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http://bit.ly/2wPBtn4</w:t>
            </w:r>
          </w:p>
        </w:tc>
        <w:tc>
          <w:tcPr>
            <w:tcW w:w="2818" w:type="dxa"/>
          </w:tcPr>
          <w:p w:rsidR="009754B9" w:rsidRPr="00315B8A" w:rsidRDefault="009754B9" w:rsidP="009754B9">
            <w:r w:rsidRPr="00315B8A">
              <w:t>Aimed at arts venues</w:t>
            </w:r>
          </w:p>
        </w:tc>
      </w:tr>
      <w:tr w:rsidR="009754B9" w:rsidRPr="00315B8A" w:rsidTr="009F40A6">
        <w:trPr>
          <w:jc w:val="center"/>
        </w:trPr>
        <w:tc>
          <w:tcPr>
            <w:tcW w:w="2856" w:type="dxa"/>
          </w:tcPr>
          <w:p w:rsidR="009754B9" w:rsidRPr="00315B8A" w:rsidRDefault="009754B9" w:rsidP="009754B9">
            <w:r w:rsidRPr="00315B8A">
              <w:t>Alzheimer’s UK: Creating a dementia friendly workplace</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http://bit.ly/2kPh76v</w:t>
            </w:r>
          </w:p>
        </w:tc>
        <w:tc>
          <w:tcPr>
            <w:tcW w:w="2818" w:type="dxa"/>
          </w:tcPr>
          <w:p w:rsidR="009754B9" w:rsidRPr="00315B8A" w:rsidRDefault="009754B9" w:rsidP="009754B9">
            <w:r w:rsidRPr="00315B8A">
              <w:t>Creating a dementia friendly workplace</w:t>
            </w:r>
          </w:p>
        </w:tc>
      </w:tr>
      <w:tr w:rsidR="009754B9" w:rsidRPr="00315B8A" w:rsidTr="009F40A6">
        <w:trPr>
          <w:jc w:val="center"/>
        </w:trPr>
        <w:tc>
          <w:tcPr>
            <w:tcW w:w="2856" w:type="dxa"/>
          </w:tcPr>
          <w:p w:rsidR="009754B9" w:rsidRPr="00315B8A" w:rsidRDefault="009754B9" w:rsidP="009754B9">
            <w:r w:rsidRPr="00315B8A">
              <w:t>Alzheimer’s UK: Dementia Friendly Technology</w:t>
            </w:r>
          </w:p>
          <w:p w:rsidR="009754B9" w:rsidRPr="00315B8A" w:rsidRDefault="009754B9" w:rsidP="009754B9"/>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http://bit.ly/2prBHwm</w:t>
            </w:r>
          </w:p>
        </w:tc>
        <w:tc>
          <w:tcPr>
            <w:tcW w:w="2818" w:type="dxa"/>
          </w:tcPr>
          <w:p w:rsidR="009754B9" w:rsidRPr="00315B8A" w:rsidRDefault="009754B9" w:rsidP="009754B9">
            <w:r w:rsidRPr="00315B8A">
              <w:t>Technology charter</w:t>
            </w:r>
          </w:p>
        </w:tc>
      </w:tr>
      <w:tr w:rsidR="009754B9" w:rsidRPr="00315B8A" w:rsidTr="009F40A6">
        <w:trPr>
          <w:jc w:val="center"/>
        </w:trPr>
        <w:tc>
          <w:tcPr>
            <w:tcW w:w="2856" w:type="dxa"/>
          </w:tcPr>
          <w:p w:rsidR="009754B9" w:rsidRPr="00315B8A" w:rsidRDefault="009754B9" w:rsidP="009754B9">
            <w:r w:rsidRPr="00315B8A">
              <w:t>Alzheimer’s UK: Making financial services more dementia friendly</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http://bit.ly/2weeiF6</w:t>
            </w:r>
          </w:p>
        </w:tc>
        <w:tc>
          <w:tcPr>
            <w:tcW w:w="2818" w:type="dxa"/>
          </w:tcPr>
          <w:p w:rsidR="009754B9" w:rsidRPr="00315B8A" w:rsidRDefault="009754B9" w:rsidP="009754B9">
            <w:r w:rsidRPr="00315B8A">
              <w:t>Financial Services Charter</w:t>
            </w:r>
          </w:p>
        </w:tc>
      </w:tr>
      <w:tr w:rsidR="009754B9" w:rsidRPr="00315B8A" w:rsidTr="009F40A6">
        <w:trPr>
          <w:jc w:val="center"/>
        </w:trPr>
        <w:tc>
          <w:tcPr>
            <w:tcW w:w="2856" w:type="dxa"/>
          </w:tcPr>
          <w:p w:rsidR="009754B9" w:rsidRPr="00315B8A" w:rsidRDefault="009754B9" w:rsidP="009754B9">
            <w:r w:rsidRPr="00315B8A">
              <w:t>Alzheimer’s UK: Guidance and tips for staff to help people with dementia</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http://bit.ly/2w9OmuX</w:t>
            </w:r>
          </w:p>
        </w:tc>
        <w:tc>
          <w:tcPr>
            <w:tcW w:w="2818" w:type="dxa"/>
          </w:tcPr>
          <w:p w:rsidR="009754B9" w:rsidRPr="00315B8A" w:rsidRDefault="009754B9" w:rsidP="009754B9">
            <w:r w:rsidRPr="00315B8A">
              <w:t>Tips for customer facing staff</w:t>
            </w:r>
          </w:p>
        </w:tc>
      </w:tr>
      <w:tr w:rsidR="009754B9" w:rsidRPr="00315B8A" w:rsidTr="009F40A6">
        <w:trPr>
          <w:jc w:val="center"/>
        </w:trPr>
        <w:tc>
          <w:tcPr>
            <w:tcW w:w="2856" w:type="dxa"/>
          </w:tcPr>
          <w:p w:rsidR="009754B9" w:rsidRPr="00315B8A" w:rsidRDefault="009754B9" w:rsidP="009754B9">
            <w:r w:rsidRPr="00315B8A">
              <w:t>Alzheimer’s UK: Creating a dementia-friendly generation</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http://bit.ly/2wPh9Cf</w:t>
            </w:r>
          </w:p>
        </w:tc>
        <w:tc>
          <w:tcPr>
            <w:tcW w:w="2818" w:type="dxa"/>
          </w:tcPr>
          <w:p w:rsidR="009754B9" w:rsidRPr="00315B8A" w:rsidRDefault="009754B9" w:rsidP="009754B9">
            <w:r w:rsidRPr="00315B8A">
              <w:t>Creating a dementia friendly generation</w:t>
            </w:r>
          </w:p>
        </w:tc>
      </w:tr>
      <w:tr w:rsidR="009754B9" w:rsidRPr="00315B8A" w:rsidTr="009F40A6">
        <w:trPr>
          <w:jc w:val="center"/>
        </w:trPr>
        <w:tc>
          <w:tcPr>
            <w:tcW w:w="2856" w:type="dxa"/>
          </w:tcPr>
          <w:p w:rsidR="009754B9" w:rsidRPr="00315B8A" w:rsidRDefault="009754B9" w:rsidP="009754B9">
            <w:r w:rsidRPr="00315B8A">
              <w:t>Alzheimer’s UK: Becoming a dementia-friendly retailer: A practical guide</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http://bit.ly/2fKtkfj</w:t>
            </w:r>
          </w:p>
        </w:tc>
        <w:tc>
          <w:tcPr>
            <w:tcW w:w="2818" w:type="dxa"/>
          </w:tcPr>
          <w:p w:rsidR="009754B9" w:rsidRPr="00315B8A" w:rsidRDefault="009754B9" w:rsidP="009754B9">
            <w:r w:rsidRPr="00315B8A">
              <w:t>Retailers guide</w:t>
            </w:r>
          </w:p>
        </w:tc>
      </w:tr>
      <w:tr w:rsidR="009754B9" w:rsidRPr="00315B8A" w:rsidTr="009F40A6">
        <w:trPr>
          <w:jc w:val="center"/>
        </w:trPr>
        <w:tc>
          <w:tcPr>
            <w:tcW w:w="2856" w:type="dxa"/>
          </w:tcPr>
          <w:p w:rsidR="009754B9" w:rsidRPr="00315B8A" w:rsidRDefault="009754B9" w:rsidP="009754B9">
            <w:r w:rsidRPr="00315B8A">
              <w:t>Alzheimer’s UK: How to become dementia friendly: Quick tips for organisations and businesses</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http://bit.ly/2ngBOgN</w:t>
            </w:r>
          </w:p>
        </w:tc>
        <w:tc>
          <w:tcPr>
            <w:tcW w:w="2818" w:type="dxa"/>
          </w:tcPr>
          <w:p w:rsidR="009754B9" w:rsidRPr="00315B8A" w:rsidRDefault="009754B9" w:rsidP="009754B9">
            <w:r w:rsidRPr="00315B8A">
              <w:t>Tips for businesses and organisations</w:t>
            </w:r>
          </w:p>
        </w:tc>
      </w:tr>
      <w:tr w:rsidR="009754B9" w:rsidRPr="00315B8A" w:rsidTr="009F40A6">
        <w:trPr>
          <w:jc w:val="center"/>
        </w:trPr>
        <w:tc>
          <w:tcPr>
            <w:tcW w:w="2856" w:type="dxa"/>
          </w:tcPr>
          <w:p w:rsidR="009754B9" w:rsidRPr="00315B8A" w:rsidRDefault="009754B9" w:rsidP="009754B9">
            <w:r w:rsidRPr="00315B8A">
              <w:t>Dementia Enabling Environments</w:t>
            </w:r>
          </w:p>
        </w:tc>
        <w:tc>
          <w:tcPr>
            <w:tcW w:w="1486" w:type="dxa"/>
          </w:tcPr>
          <w:p w:rsidR="009754B9" w:rsidRPr="00315B8A" w:rsidRDefault="009754B9" w:rsidP="009754B9">
            <w:r w:rsidRPr="00315B8A">
              <w:t>Australia</w:t>
            </w:r>
          </w:p>
        </w:tc>
        <w:tc>
          <w:tcPr>
            <w:tcW w:w="2474" w:type="dxa"/>
          </w:tcPr>
          <w:p w:rsidR="009754B9" w:rsidRPr="00315B8A" w:rsidRDefault="009754B9" w:rsidP="009754B9">
            <w:r w:rsidRPr="00315B8A">
              <w:t>http://bit.ly/2fKs63Q</w:t>
            </w:r>
          </w:p>
        </w:tc>
        <w:tc>
          <w:tcPr>
            <w:tcW w:w="2818" w:type="dxa"/>
          </w:tcPr>
          <w:p w:rsidR="009754B9" w:rsidRPr="00315B8A" w:rsidRDefault="009754B9" w:rsidP="009754B9">
            <w:r w:rsidRPr="00315B8A">
              <w:t>Comprehensive and clear guidance on accessibility</w:t>
            </w:r>
          </w:p>
        </w:tc>
      </w:tr>
      <w:tr w:rsidR="009754B9" w:rsidRPr="00315B8A" w:rsidTr="009F40A6">
        <w:trPr>
          <w:jc w:val="center"/>
        </w:trPr>
        <w:tc>
          <w:tcPr>
            <w:tcW w:w="2856" w:type="dxa"/>
          </w:tcPr>
          <w:p w:rsidR="009754B9" w:rsidRPr="00315B8A" w:rsidRDefault="009754B9" w:rsidP="009754B9">
            <w:r w:rsidRPr="00315B8A">
              <w:t>Public Health Agency of Canada: Age-friendly communities</w:t>
            </w:r>
          </w:p>
          <w:p w:rsidR="009754B9" w:rsidRPr="00315B8A" w:rsidRDefault="009754B9" w:rsidP="009754B9">
            <w:r w:rsidRPr="00315B8A">
              <w:t>valuation guide</w:t>
            </w:r>
          </w:p>
          <w:p w:rsidR="009754B9" w:rsidRPr="00315B8A" w:rsidRDefault="009754B9" w:rsidP="009754B9">
            <w:r w:rsidRPr="00315B8A">
              <w:t>Using indicators to measure progress</w:t>
            </w:r>
          </w:p>
        </w:tc>
        <w:tc>
          <w:tcPr>
            <w:tcW w:w="1486" w:type="dxa"/>
          </w:tcPr>
          <w:p w:rsidR="009754B9" w:rsidRPr="00315B8A" w:rsidRDefault="009754B9" w:rsidP="009754B9">
            <w:r w:rsidRPr="00315B8A">
              <w:t>Canada</w:t>
            </w:r>
          </w:p>
        </w:tc>
        <w:tc>
          <w:tcPr>
            <w:tcW w:w="2474" w:type="dxa"/>
          </w:tcPr>
          <w:p w:rsidR="009754B9" w:rsidRPr="00315B8A" w:rsidRDefault="009754B9" w:rsidP="009754B9">
            <w:r w:rsidRPr="00315B8A">
              <w:t>http://bit.ly/2w9BN2N</w:t>
            </w:r>
          </w:p>
        </w:tc>
        <w:tc>
          <w:tcPr>
            <w:tcW w:w="2818" w:type="dxa"/>
          </w:tcPr>
          <w:p w:rsidR="009754B9" w:rsidRPr="00315B8A" w:rsidRDefault="009754B9" w:rsidP="009754B9">
            <w:r w:rsidRPr="00315B8A">
              <w:t>Age friendly indicator development: useful in planning evaluations</w:t>
            </w:r>
          </w:p>
        </w:tc>
      </w:tr>
      <w:tr w:rsidR="009754B9" w:rsidRPr="00315B8A" w:rsidTr="009F40A6">
        <w:trPr>
          <w:jc w:val="center"/>
        </w:trPr>
        <w:tc>
          <w:tcPr>
            <w:tcW w:w="2856" w:type="dxa"/>
          </w:tcPr>
          <w:p w:rsidR="009754B9" w:rsidRPr="00315B8A" w:rsidRDefault="009754B9" w:rsidP="009754B9">
            <w:r w:rsidRPr="00315B8A">
              <w:lastRenderedPageBreak/>
              <w:t>WHO: Measuring The Age-Friendliness of Cities</w:t>
            </w:r>
          </w:p>
          <w:p w:rsidR="009754B9" w:rsidRPr="00315B8A" w:rsidRDefault="009754B9" w:rsidP="009754B9">
            <w:r w:rsidRPr="00315B8A">
              <w:t>A Guide to Using Core Indicators</w:t>
            </w:r>
          </w:p>
        </w:tc>
        <w:tc>
          <w:tcPr>
            <w:tcW w:w="1486" w:type="dxa"/>
          </w:tcPr>
          <w:p w:rsidR="009754B9" w:rsidRPr="00315B8A" w:rsidRDefault="009754B9" w:rsidP="009754B9">
            <w:r w:rsidRPr="00315B8A">
              <w:t>International</w:t>
            </w:r>
          </w:p>
        </w:tc>
        <w:tc>
          <w:tcPr>
            <w:tcW w:w="2474" w:type="dxa"/>
          </w:tcPr>
          <w:p w:rsidR="009754B9" w:rsidRPr="00315B8A" w:rsidRDefault="009754B9" w:rsidP="009754B9">
            <w:r w:rsidRPr="00315B8A">
              <w:t>http://bit.ly/2ncUm0d</w:t>
            </w:r>
          </w:p>
        </w:tc>
        <w:tc>
          <w:tcPr>
            <w:tcW w:w="2818" w:type="dxa"/>
          </w:tcPr>
          <w:p w:rsidR="009754B9" w:rsidRPr="00315B8A" w:rsidRDefault="009754B9" w:rsidP="009754B9">
            <w:r w:rsidRPr="00315B8A">
              <w:t>Comprehensive guide to setting up evaluation processes</w:t>
            </w:r>
          </w:p>
        </w:tc>
      </w:tr>
      <w:tr w:rsidR="009754B9" w:rsidRPr="00315B8A" w:rsidTr="009F40A6">
        <w:trPr>
          <w:jc w:val="center"/>
        </w:trPr>
        <w:tc>
          <w:tcPr>
            <w:tcW w:w="2856" w:type="dxa"/>
          </w:tcPr>
          <w:p w:rsidR="009754B9" w:rsidRPr="00315B8A" w:rsidRDefault="009754B9" w:rsidP="009754B9">
            <w:r w:rsidRPr="00315B8A">
              <w:t>WHO: Check list of Essential Features of Age-friendly Cities</w:t>
            </w:r>
          </w:p>
        </w:tc>
        <w:tc>
          <w:tcPr>
            <w:tcW w:w="1486" w:type="dxa"/>
          </w:tcPr>
          <w:p w:rsidR="009754B9" w:rsidRPr="00315B8A" w:rsidRDefault="009754B9" w:rsidP="009754B9">
            <w:r w:rsidRPr="00315B8A">
              <w:t>International</w:t>
            </w:r>
          </w:p>
        </w:tc>
        <w:tc>
          <w:tcPr>
            <w:tcW w:w="2474" w:type="dxa"/>
          </w:tcPr>
          <w:p w:rsidR="009754B9" w:rsidRPr="00315B8A" w:rsidRDefault="009754B9" w:rsidP="009754B9">
            <w:r w:rsidRPr="00315B8A">
              <w:t>http://bit.ly/1FOWnPN</w:t>
            </w:r>
          </w:p>
        </w:tc>
        <w:tc>
          <w:tcPr>
            <w:tcW w:w="2818" w:type="dxa"/>
          </w:tcPr>
          <w:p w:rsidR="009754B9" w:rsidRPr="00315B8A" w:rsidRDefault="009754B9" w:rsidP="009754B9">
            <w:r w:rsidRPr="00315B8A">
              <w:t>Checklist of age-friendly features</w:t>
            </w:r>
          </w:p>
        </w:tc>
      </w:tr>
      <w:tr w:rsidR="009754B9" w:rsidRPr="00315B8A" w:rsidTr="009F40A6">
        <w:trPr>
          <w:jc w:val="center"/>
        </w:trPr>
        <w:tc>
          <w:tcPr>
            <w:tcW w:w="2856" w:type="dxa"/>
          </w:tcPr>
          <w:p w:rsidR="009754B9" w:rsidRPr="00315B8A" w:rsidRDefault="009754B9" w:rsidP="009754B9">
            <w:r w:rsidRPr="00315B8A">
              <w:t>Belfast City Council: Age-Friendly Belfast</w:t>
            </w:r>
          </w:p>
        </w:tc>
        <w:tc>
          <w:tcPr>
            <w:tcW w:w="1486" w:type="dxa"/>
          </w:tcPr>
          <w:p w:rsidR="009754B9" w:rsidRPr="00315B8A" w:rsidRDefault="009754B9" w:rsidP="009754B9">
            <w:r w:rsidRPr="00315B8A">
              <w:t>Northern Ireland</w:t>
            </w:r>
          </w:p>
        </w:tc>
        <w:tc>
          <w:tcPr>
            <w:tcW w:w="2474" w:type="dxa"/>
          </w:tcPr>
          <w:p w:rsidR="009754B9" w:rsidRPr="00315B8A" w:rsidRDefault="009754B9" w:rsidP="009754B9">
            <w:r w:rsidRPr="00315B8A">
              <w:t>http://bit.ly/1swJWWl</w:t>
            </w:r>
          </w:p>
        </w:tc>
        <w:tc>
          <w:tcPr>
            <w:tcW w:w="2818" w:type="dxa"/>
          </w:tcPr>
          <w:p w:rsidR="009754B9" w:rsidRPr="00315B8A" w:rsidRDefault="009754B9" w:rsidP="009754B9">
            <w:r w:rsidRPr="00315B8A">
              <w:t>Intergenerational Toolkit/leaflet</w:t>
            </w:r>
          </w:p>
        </w:tc>
      </w:tr>
      <w:tr w:rsidR="009754B9" w:rsidRPr="00315B8A" w:rsidTr="009F40A6">
        <w:trPr>
          <w:jc w:val="center"/>
        </w:trPr>
        <w:tc>
          <w:tcPr>
            <w:tcW w:w="2856" w:type="dxa"/>
          </w:tcPr>
          <w:p w:rsidR="009754B9" w:rsidRPr="00315B8A" w:rsidRDefault="009754B9" w:rsidP="009754B9">
            <w:r w:rsidRPr="00315B8A">
              <w:t>AARP: Evaluating Your</w:t>
            </w:r>
          </w:p>
          <w:p w:rsidR="009754B9" w:rsidRPr="00315B8A" w:rsidRDefault="009754B9" w:rsidP="009754B9">
            <w:r w:rsidRPr="00315B8A">
              <w:t>Age-Friendly Community Program</w:t>
            </w:r>
          </w:p>
          <w:p w:rsidR="009754B9" w:rsidRPr="00315B8A" w:rsidRDefault="009754B9" w:rsidP="009754B9">
            <w:r w:rsidRPr="00315B8A">
              <w:t>A Step-by-Step Guide</w:t>
            </w:r>
          </w:p>
        </w:tc>
        <w:tc>
          <w:tcPr>
            <w:tcW w:w="1486" w:type="dxa"/>
          </w:tcPr>
          <w:p w:rsidR="009754B9" w:rsidRPr="00315B8A" w:rsidRDefault="009754B9" w:rsidP="009754B9">
            <w:r w:rsidRPr="00315B8A">
              <w:t>USA</w:t>
            </w:r>
          </w:p>
        </w:tc>
        <w:tc>
          <w:tcPr>
            <w:tcW w:w="2474" w:type="dxa"/>
          </w:tcPr>
          <w:p w:rsidR="009754B9" w:rsidRPr="00315B8A" w:rsidRDefault="009754B9" w:rsidP="009754B9">
            <w:r w:rsidRPr="00315B8A">
              <w:t>http://bit.ly/2w0QTaw</w:t>
            </w:r>
          </w:p>
        </w:tc>
        <w:tc>
          <w:tcPr>
            <w:tcW w:w="2818" w:type="dxa"/>
          </w:tcPr>
          <w:p w:rsidR="009754B9" w:rsidRPr="00315B8A" w:rsidRDefault="009754B9" w:rsidP="009754B9">
            <w:r w:rsidRPr="00315B8A">
              <w:t>A straightforward and accessible guide to evaluation of age-friendly initiatives</w:t>
            </w:r>
          </w:p>
        </w:tc>
      </w:tr>
      <w:tr w:rsidR="009754B9" w:rsidRPr="00315B8A" w:rsidTr="009F40A6">
        <w:trPr>
          <w:jc w:val="center"/>
        </w:trPr>
        <w:tc>
          <w:tcPr>
            <w:tcW w:w="2856" w:type="dxa"/>
          </w:tcPr>
          <w:p w:rsidR="009754B9" w:rsidRPr="00315B8A" w:rsidRDefault="009754B9" w:rsidP="009754B9">
            <w:r w:rsidRPr="00315B8A">
              <w:t>Swimming.org: Dementia Friendly Swimming</w:t>
            </w:r>
          </w:p>
        </w:tc>
        <w:tc>
          <w:tcPr>
            <w:tcW w:w="1486" w:type="dxa"/>
          </w:tcPr>
          <w:p w:rsidR="009754B9" w:rsidRPr="00315B8A" w:rsidRDefault="009754B9" w:rsidP="009754B9">
            <w:r w:rsidRPr="00315B8A">
              <w:t>England</w:t>
            </w:r>
          </w:p>
        </w:tc>
        <w:tc>
          <w:tcPr>
            <w:tcW w:w="2474" w:type="dxa"/>
          </w:tcPr>
          <w:p w:rsidR="009754B9" w:rsidRPr="00315B8A" w:rsidRDefault="009754B9" w:rsidP="009754B9">
            <w:r w:rsidRPr="00315B8A">
              <w:t>http://bit.ly/2uIlsln</w:t>
            </w:r>
          </w:p>
        </w:tc>
        <w:tc>
          <w:tcPr>
            <w:tcW w:w="2818" w:type="dxa"/>
          </w:tcPr>
          <w:p w:rsidR="009754B9" w:rsidRPr="00315B8A" w:rsidRDefault="003319B1" w:rsidP="00D0604A">
            <w:pPr>
              <w:numPr>
                <w:ilvl w:val="0"/>
                <w:numId w:val="11"/>
              </w:numPr>
            </w:pPr>
            <w:r w:rsidRPr="00315B8A">
              <w:t>Resources that include training materials</w:t>
            </w:r>
          </w:p>
          <w:p w:rsidR="009754B9" w:rsidRPr="00315B8A" w:rsidRDefault="009754B9" w:rsidP="00D0604A">
            <w:pPr>
              <w:numPr>
                <w:ilvl w:val="0"/>
                <w:numId w:val="11"/>
              </w:numPr>
            </w:pPr>
            <w:r w:rsidRPr="00315B8A">
              <w:t>Thorough access and audit guide for leisure centres</w:t>
            </w:r>
          </w:p>
          <w:p w:rsidR="009754B9" w:rsidRPr="00315B8A" w:rsidRDefault="009754B9" w:rsidP="00D0604A">
            <w:pPr>
              <w:numPr>
                <w:ilvl w:val="0"/>
                <w:numId w:val="11"/>
              </w:numPr>
            </w:pPr>
            <w:r w:rsidRPr="00315B8A">
              <w:t>Marketing materials</w:t>
            </w:r>
          </w:p>
          <w:p w:rsidR="009754B9" w:rsidRPr="00315B8A" w:rsidRDefault="009754B9" w:rsidP="00D0604A">
            <w:pPr>
              <w:numPr>
                <w:ilvl w:val="0"/>
                <w:numId w:val="11"/>
              </w:numPr>
            </w:pPr>
            <w:r w:rsidRPr="00315B8A">
              <w:t>Feedback forms</w:t>
            </w:r>
          </w:p>
          <w:p w:rsidR="009754B9" w:rsidRPr="00315B8A" w:rsidRDefault="009754B9" w:rsidP="00D0604A">
            <w:pPr>
              <w:numPr>
                <w:ilvl w:val="0"/>
                <w:numId w:val="11"/>
              </w:numPr>
            </w:pPr>
            <w:r w:rsidRPr="00315B8A">
              <w:t>Planning Materials</w:t>
            </w:r>
          </w:p>
          <w:p w:rsidR="003319B1" w:rsidRPr="00315B8A" w:rsidRDefault="009754B9" w:rsidP="00D0604A">
            <w:pPr>
              <w:numPr>
                <w:ilvl w:val="0"/>
                <w:numId w:val="11"/>
              </w:numPr>
            </w:pPr>
            <w:r w:rsidRPr="00315B8A">
              <w:t>Role-specific set of training outlines</w:t>
            </w:r>
          </w:p>
        </w:tc>
      </w:tr>
      <w:tr w:rsidR="009754B9" w:rsidRPr="00315B8A" w:rsidTr="009F40A6">
        <w:trPr>
          <w:trHeight w:val="1807"/>
          <w:jc w:val="center"/>
        </w:trPr>
        <w:tc>
          <w:tcPr>
            <w:tcW w:w="2856" w:type="dxa"/>
          </w:tcPr>
          <w:p w:rsidR="009754B9" w:rsidRPr="00315B8A" w:rsidRDefault="009754B9" w:rsidP="009754B9">
            <w:r w:rsidRPr="00315B8A">
              <w:t>Joseph Rowntree Foundation, Alzheimer’s Society Northern Ireland and British Deaf Association: Dementia friendly</w:t>
            </w:r>
          </w:p>
          <w:p w:rsidR="009754B9" w:rsidRPr="00315B8A" w:rsidRDefault="009754B9" w:rsidP="009754B9">
            <w:r w:rsidRPr="00315B8A">
              <w:t>communities:</w:t>
            </w:r>
          </w:p>
          <w:p w:rsidR="009754B9" w:rsidRPr="00315B8A" w:rsidRDefault="009754B9" w:rsidP="009754B9">
            <w:r w:rsidRPr="00315B8A">
              <w:t>supported learning and outreach</w:t>
            </w:r>
          </w:p>
          <w:p w:rsidR="009754B9" w:rsidRPr="00315B8A" w:rsidRDefault="009754B9" w:rsidP="009754B9">
            <w:r w:rsidRPr="00315B8A">
              <w:t>with the deaf community</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http://bit.ly/1Ykt6FL</w:t>
            </w:r>
          </w:p>
        </w:tc>
        <w:tc>
          <w:tcPr>
            <w:tcW w:w="2818" w:type="dxa"/>
          </w:tcPr>
          <w:p w:rsidR="009754B9" w:rsidRPr="00315B8A" w:rsidRDefault="009754B9" w:rsidP="009754B9">
            <w:r w:rsidRPr="00315B8A">
              <w:t>Deafness and Dementia in relations to DFCs</w:t>
            </w:r>
          </w:p>
        </w:tc>
      </w:tr>
      <w:tr w:rsidR="009754B9" w:rsidRPr="00315B8A" w:rsidTr="009F40A6">
        <w:trPr>
          <w:trHeight w:val="339"/>
          <w:jc w:val="center"/>
        </w:trPr>
        <w:tc>
          <w:tcPr>
            <w:tcW w:w="2856" w:type="dxa"/>
          </w:tcPr>
          <w:p w:rsidR="009754B9" w:rsidRPr="00315B8A" w:rsidRDefault="009754B9" w:rsidP="009754B9">
            <w:r w:rsidRPr="00315B8A">
              <w:t>Dementia Without Walls</w:t>
            </w:r>
          </w:p>
          <w:p w:rsidR="009754B9" w:rsidRPr="00315B8A" w:rsidRDefault="009754B9" w:rsidP="009754B9"/>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http://bit.ly/2uIwqr8</w:t>
            </w:r>
          </w:p>
        </w:tc>
        <w:tc>
          <w:tcPr>
            <w:tcW w:w="2818" w:type="dxa"/>
          </w:tcPr>
          <w:p w:rsidR="009754B9" w:rsidRPr="00315B8A" w:rsidRDefault="009754B9" w:rsidP="009754B9">
            <w:r w:rsidRPr="00315B8A">
              <w:t>Resources on evaluation</w:t>
            </w:r>
          </w:p>
        </w:tc>
      </w:tr>
      <w:tr w:rsidR="009754B9" w:rsidRPr="00315B8A" w:rsidTr="009F40A6">
        <w:trPr>
          <w:jc w:val="center"/>
        </w:trPr>
        <w:tc>
          <w:tcPr>
            <w:tcW w:w="2856" w:type="dxa"/>
          </w:tcPr>
          <w:p w:rsidR="009754B9" w:rsidRPr="00315B8A" w:rsidRDefault="009754B9" w:rsidP="009754B9">
            <w:r w:rsidRPr="00315B8A">
              <w:t>West Yorkshire Playhouse: Guide to Dementia Friendly Performances</w:t>
            </w:r>
          </w:p>
        </w:tc>
        <w:tc>
          <w:tcPr>
            <w:tcW w:w="1486" w:type="dxa"/>
          </w:tcPr>
          <w:p w:rsidR="009754B9" w:rsidRPr="00315B8A" w:rsidRDefault="009754B9" w:rsidP="009754B9">
            <w:r w:rsidRPr="00315B8A">
              <w:t>Yorkshire, UK</w:t>
            </w:r>
          </w:p>
        </w:tc>
        <w:tc>
          <w:tcPr>
            <w:tcW w:w="2474" w:type="dxa"/>
          </w:tcPr>
          <w:p w:rsidR="009754B9" w:rsidRPr="00315B8A" w:rsidRDefault="009754B9" w:rsidP="009754B9">
            <w:r w:rsidRPr="00315B8A">
              <w:t>http://bit.ly/1sm2vyM</w:t>
            </w:r>
          </w:p>
        </w:tc>
        <w:tc>
          <w:tcPr>
            <w:tcW w:w="2818" w:type="dxa"/>
          </w:tcPr>
          <w:p w:rsidR="009754B9" w:rsidRPr="00315B8A" w:rsidRDefault="009754B9" w:rsidP="009754B9">
            <w:r w:rsidRPr="00315B8A">
              <w:t>Dementia Friendly Performances</w:t>
            </w:r>
          </w:p>
        </w:tc>
      </w:tr>
      <w:tr w:rsidR="009754B9" w:rsidRPr="00315B8A" w:rsidTr="009F40A6">
        <w:trPr>
          <w:jc w:val="center"/>
        </w:trPr>
        <w:tc>
          <w:tcPr>
            <w:tcW w:w="2856" w:type="dxa"/>
          </w:tcPr>
          <w:p w:rsidR="009754B9" w:rsidRPr="00315B8A" w:rsidRDefault="009754B9" w:rsidP="009754B9">
            <w:r w:rsidRPr="00315B8A">
              <w:t>NHS England: Dementia Friendly Dentistry: Advice and guidance for the primary dental care team: Dementia Toolkit</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http://bit.ly/2vDxECK</w:t>
            </w:r>
          </w:p>
        </w:tc>
        <w:tc>
          <w:tcPr>
            <w:tcW w:w="2818" w:type="dxa"/>
          </w:tcPr>
          <w:p w:rsidR="009754B9" w:rsidRPr="00315B8A" w:rsidRDefault="009754B9" w:rsidP="009754B9">
            <w:r w:rsidRPr="00315B8A">
              <w:t>Guidelines for dentists</w:t>
            </w:r>
          </w:p>
        </w:tc>
      </w:tr>
      <w:tr w:rsidR="009754B9" w:rsidRPr="00315B8A" w:rsidTr="009F40A6">
        <w:trPr>
          <w:trHeight w:val="648"/>
          <w:jc w:val="center"/>
        </w:trPr>
        <w:tc>
          <w:tcPr>
            <w:tcW w:w="2856" w:type="dxa"/>
          </w:tcPr>
          <w:p w:rsidR="009754B9" w:rsidRPr="00315B8A" w:rsidRDefault="009754B9" w:rsidP="009754B9">
            <w:r w:rsidRPr="00315B8A">
              <w:lastRenderedPageBreak/>
              <w:t>Tunbridge Wells Museum &amp; Art gallery: Dementia Toolkit</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http://bit.ly/1Rv3V4F</w:t>
            </w:r>
          </w:p>
        </w:tc>
        <w:tc>
          <w:tcPr>
            <w:tcW w:w="2818" w:type="dxa"/>
          </w:tcPr>
          <w:p w:rsidR="009754B9" w:rsidRPr="00315B8A" w:rsidRDefault="009754B9" w:rsidP="009754B9">
            <w:r w:rsidRPr="00315B8A">
              <w:t>Guide for creating dementia friendly museums</w:t>
            </w:r>
          </w:p>
        </w:tc>
      </w:tr>
      <w:tr w:rsidR="009754B9" w:rsidRPr="00315B8A" w:rsidTr="009F40A6">
        <w:trPr>
          <w:jc w:val="center"/>
        </w:trPr>
        <w:tc>
          <w:tcPr>
            <w:tcW w:w="2856" w:type="dxa"/>
          </w:tcPr>
          <w:p w:rsidR="009754B9" w:rsidRPr="00315B8A" w:rsidRDefault="009754B9" w:rsidP="009754B9">
            <w:r w:rsidRPr="00315B8A">
              <w:t>The Alzheimer’s Society of Ireland: Supporting people with dementia: A guide for retailers</w:t>
            </w:r>
          </w:p>
        </w:tc>
        <w:tc>
          <w:tcPr>
            <w:tcW w:w="1486" w:type="dxa"/>
          </w:tcPr>
          <w:p w:rsidR="009754B9" w:rsidRPr="00315B8A" w:rsidRDefault="009754B9" w:rsidP="009754B9">
            <w:r w:rsidRPr="00315B8A">
              <w:t>Republic of Ireland</w:t>
            </w:r>
          </w:p>
        </w:tc>
        <w:tc>
          <w:tcPr>
            <w:tcW w:w="2474" w:type="dxa"/>
          </w:tcPr>
          <w:p w:rsidR="009754B9" w:rsidRPr="00315B8A" w:rsidRDefault="009754B9" w:rsidP="009754B9">
            <w:r w:rsidRPr="00315B8A">
              <w:t>http://bit.ly/2wauQ1A</w:t>
            </w:r>
          </w:p>
        </w:tc>
        <w:tc>
          <w:tcPr>
            <w:tcW w:w="2818" w:type="dxa"/>
          </w:tcPr>
          <w:p w:rsidR="009754B9" w:rsidRPr="00315B8A" w:rsidRDefault="009754B9" w:rsidP="009754B9">
            <w:r w:rsidRPr="00315B8A">
              <w:t>Retailers guide</w:t>
            </w:r>
          </w:p>
        </w:tc>
      </w:tr>
      <w:tr w:rsidR="009754B9" w:rsidRPr="00315B8A" w:rsidTr="009F40A6">
        <w:trPr>
          <w:jc w:val="center"/>
        </w:trPr>
        <w:tc>
          <w:tcPr>
            <w:tcW w:w="2856" w:type="dxa"/>
          </w:tcPr>
          <w:p w:rsidR="009754B9" w:rsidRPr="00315B8A" w:rsidRDefault="009754B9" w:rsidP="009754B9">
            <w:proofErr w:type="spellStart"/>
            <w:r w:rsidRPr="00315B8A">
              <w:t>Genio</w:t>
            </w:r>
            <w:proofErr w:type="spellEnd"/>
            <w:r w:rsidRPr="00315B8A">
              <w:t>: Inclusion of People with Dementia in the Design of Services</w:t>
            </w:r>
          </w:p>
        </w:tc>
        <w:tc>
          <w:tcPr>
            <w:tcW w:w="1486" w:type="dxa"/>
          </w:tcPr>
          <w:p w:rsidR="009754B9" w:rsidRPr="00315B8A" w:rsidRDefault="009754B9" w:rsidP="009754B9">
            <w:r w:rsidRPr="00315B8A">
              <w:t>Republic of Ireland</w:t>
            </w:r>
          </w:p>
        </w:tc>
        <w:tc>
          <w:tcPr>
            <w:tcW w:w="2474" w:type="dxa"/>
          </w:tcPr>
          <w:p w:rsidR="009754B9" w:rsidRPr="00315B8A" w:rsidRDefault="009754B9" w:rsidP="009754B9">
            <w:r w:rsidRPr="00315B8A">
              <w:t>http://bit.ly/2uIZeQ5</w:t>
            </w:r>
          </w:p>
        </w:tc>
        <w:tc>
          <w:tcPr>
            <w:tcW w:w="2818" w:type="dxa"/>
          </w:tcPr>
          <w:p w:rsidR="009754B9" w:rsidRPr="00315B8A" w:rsidRDefault="009754B9" w:rsidP="009754B9">
            <w:r w:rsidRPr="00315B8A">
              <w:t>Guide to involving people with dementia in service design</w:t>
            </w:r>
          </w:p>
        </w:tc>
      </w:tr>
      <w:tr w:rsidR="009754B9" w:rsidRPr="00315B8A" w:rsidTr="009F40A6">
        <w:trPr>
          <w:jc w:val="center"/>
        </w:trPr>
        <w:tc>
          <w:tcPr>
            <w:tcW w:w="2856" w:type="dxa"/>
          </w:tcPr>
          <w:p w:rsidR="009754B9" w:rsidRPr="00315B8A" w:rsidRDefault="009754B9" w:rsidP="009754B9">
            <w:r w:rsidRPr="00315B8A">
              <w:t>Dementia Elevator</w:t>
            </w:r>
          </w:p>
          <w:p w:rsidR="009754B9" w:rsidRPr="00315B8A" w:rsidRDefault="009754B9" w:rsidP="009754B9"/>
        </w:tc>
        <w:tc>
          <w:tcPr>
            <w:tcW w:w="1486" w:type="dxa"/>
          </w:tcPr>
          <w:p w:rsidR="009754B9" w:rsidRPr="00315B8A" w:rsidRDefault="009754B9" w:rsidP="009754B9">
            <w:r w:rsidRPr="00315B8A">
              <w:t>Republic of Ireland</w:t>
            </w:r>
          </w:p>
        </w:tc>
        <w:tc>
          <w:tcPr>
            <w:tcW w:w="2474" w:type="dxa"/>
          </w:tcPr>
          <w:p w:rsidR="009754B9" w:rsidRPr="00315B8A" w:rsidRDefault="009754B9" w:rsidP="009754B9">
            <w:r w:rsidRPr="00315B8A">
              <w:t>http://bit.ly/2uJkHbT</w:t>
            </w:r>
          </w:p>
        </w:tc>
        <w:tc>
          <w:tcPr>
            <w:tcW w:w="2818" w:type="dxa"/>
          </w:tcPr>
          <w:p w:rsidR="009754B9" w:rsidRPr="00315B8A" w:rsidRDefault="009754B9" w:rsidP="009754B9">
            <w:r w:rsidRPr="00315B8A">
              <w:t>Sector specific awareness courses</w:t>
            </w:r>
          </w:p>
        </w:tc>
      </w:tr>
      <w:tr w:rsidR="009754B9" w:rsidRPr="00315B8A" w:rsidTr="009F40A6">
        <w:trPr>
          <w:jc w:val="center"/>
        </w:trPr>
        <w:tc>
          <w:tcPr>
            <w:tcW w:w="2856" w:type="dxa"/>
          </w:tcPr>
          <w:p w:rsidR="009754B9" w:rsidRPr="00315B8A" w:rsidRDefault="009754B9" w:rsidP="009754B9">
            <w:r w:rsidRPr="00315B8A">
              <w:t>Dementia Action Alliance: Guidance for businesses</w:t>
            </w:r>
          </w:p>
        </w:tc>
        <w:tc>
          <w:tcPr>
            <w:tcW w:w="1486" w:type="dxa"/>
          </w:tcPr>
          <w:p w:rsidR="009754B9" w:rsidRPr="00315B8A" w:rsidRDefault="009754B9" w:rsidP="009754B9">
            <w:r w:rsidRPr="00315B8A">
              <w:t>England, UK</w:t>
            </w:r>
          </w:p>
        </w:tc>
        <w:tc>
          <w:tcPr>
            <w:tcW w:w="2474" w:type="dxa"/>
          </w:tcPr>
          <w:p w:rsidR="009754B9" w:rsidRPr="00315B8A" w:rsidRDefault="009754B9" w:rsidP="009754B9">
            <w:r w:rsidRPr="00315B8A">
              <w:t>http://bit.ly/2wfoJYP</w:t>
            </w:r>
          </w:p>
        </w:tc>
        <w:tc>
          <w:tcPr>
            <w:tcW w:w="2818" w:type="dxa"/>
          </w:tcPr>
          <w:p w:rsidR="009754B9" w:rsidRPr="00315B8A" w:rsidRDefault="009754B9" w:rsidP="009754B9">
            <w:r w:rsidRPr="00315B8A">
              <w:t>Factsheet for businesses</w:t>
            </w:r>
          </w:p>
        </w:tc>
      </w:tr>
      <w:tr w:rsidR="009754B9" w:rsidRPr="00315B8A" w:rsidTr="009F40A6">
        <w:trPr>
          <w:jc w:val="center"/>
        </w:trPr>
        <w:tc>
          <w:tcPr>
            <w:tcW w:w="2856" w:type="dxa"/>
          </w:tcPr>
          <w:p w:rsidR="009754B9" w:rsidRPr="00315B8A" w:rsidRDefault="009754B9" w:rsidP="009754B9">
            <w:r w:rsidRPr="00315B8A">
              <w:t>Dementia Action Alliance: Examples of Actions</w:t>
            </w:r>
          </w:p>
          <w:p w:rsidR="009754B9" w:rsidRPr="00315B8A" w:rsidRDefault="009754B9" w:rsidP="009754B9"/>
        </w:tc>
        <w:tc>
          <w:tcPr>
            <w:tcW w:w="1486" w:type="dxa"/>
          </w:tcPr>
          <w:p w:rsidR="009754B9" w:rsidRPr="00315B8A" w:rsidRDefault="009754B9" w:rsidP="009754B9">
            <w:r w:rsidRPr="00315B8A">
              <w:t>England, UK</w:t>
            </w:r>
          </w:p>
        </w:tc>
        <w:tc>
          <w:tcPr>
            <w:tcW w:w="2474" w:type="dxa"/>
          </w:tcPr>
          <w:p w:rsidR="009754B9" w:rsidRPr="00315B8A" w:rsidRDefault="009754B9" w:rsidP="009754B9">
            <w:r w:rsidRPr="00315B8A">
              <w:t>http://bit.ly/2vDG8Ki</w:t>
            </w:r>
          </w:p>
        </w:tc>
        <w:tc>
          <w:tcPr>
            <w:tcW w:w="2818" w:type="dxa"/>
          </w:tcPr>
          <w:p w:rsidR="009754B9" w:rsidRPr="00315B8A" w:rsidRDefault="009754B9" w:rsidP="009754B9">
            <w:r w:rsidRPr="00315B8A">
              <w:t>List of actions by sector</w:t>
            </w:r>
          </w:p>
        </w:tc>
      </w:tr>
      <w:tr w:rsidR="009754B9" w:rsidRPr="00315B8A" w:rsidTr="009F40A6">
        <w:trPr>
          <w:jc w:val="center"/>
        </w:trPr>
        <w:tc>
          <w:tcPr>
            <w:tcW w:w="2856" w:type="dxa"/>
          </w:tcPr>
          <w:p w:rsidR="009754B9" w:rsidRPr="00315B8A" w:rsidRDefault="009754B9" w:rsidP="009754B9">
            <w:r w:rsidRPr="00315B8A">
              <w:t>Social Care Institute for Excellence (SCIE): Dementia – What it is and what it isn’t</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http://bit.ly/2uPpS64</w:t>
            </w:r>
          </w:p>
        </w:tc>
        <w:tc>
          <w:tcPr>
            <w:tcW w:w="2818" w:type="dxa"/>
          </w:tcPr>
          <w:p w:rsidR="009754B9" w:rsidRPr="00315B8A" w:rsidRDefault="009754B9" w:rsidP="009754B9">
            <w:r w:rsidRPr="00315B8A">
              <w:t>Open learning course</w:t>
            </w:r>
          </w:p>
        </w:tc>
      </w:tr>
      <w:tr w:rsidR="009754B9" w:rsidRPr="00315B8A" w:rsidTr="009F40A6">
        <w:trPr>
          <w:jc w:val="center"/>
        </w:trPr>
        <w:tc>
          <w:tcPr>
            <w:tcW w:w="2856" w:type="dxa"/>
          </w:tcPr>
          <w:p w:rsidR="009754B9" w:rsidRPr="00315B8A" w:rsidRDefault="009754B9" w:rsidP="009754B9">
            <w:r w:rsidRPr="00315B8A">
              <w:t xml:space="preserve">Social Care Institute for Excellence (SCIE): </w:t>
            </w:r>
          </w:p>
        </w:tc>
        <w:tc>
          <w:tcPr>
            <w:tcW w:w="1486" w:type="dxa"/>
          </w:tcPr>
          <w:p w:rsidR="009754B9" w:rsidRPr="00315B8A" w:rsidRDefault="009754B9" w:rsidP="009754B9">
            <w:r w:rsidRPr="00315B8A">
              <w:t>UK</w:t>
            </w:r>
          </w:p>
        </w:tc>
        <w:tc>
          <w:tcPr>
            <w:tcW w:w="2474" w:type="dxa"/>
          </w:tcPr>
          <w:p w:rsidR="009754B9" w:rsidRPr="00315B8A" w:rsidRDefault="009754B9" w:rsidP="009754B9">
            <w:r w:rsidRPr="00315B8A">
              <w:t>http://bit.ly/2vINB9j</w:t>
            </w:r>
          </w:p>
        </w:tc>
        <w:tc>
          <w:tcPr>
            <w:tcW w:w="2818" w:type="dxa"/>
          </w:tcPr>
          <w:p w:rsidR="009754B9" w:rsidRPr="00315B8A" w:rsidRDefault="009754B9" w:rsidP="009754B9">
            <w:r w:rsidRPr="00315B8A">
              <w:t xml:space="preserve">Good resource concerning environments </w:t>
            </w:r>
          </w:p>
        </w:tc>
      </w:tr>
      <w:tr w:rsidR="009754B9" w:rsidRPr="00315B8A" w:rsidTr="009F40A6">
        <w:trPr>
          <w:trHeight w:val="213"/>
          <w:jc w:val="center"/>
        </w:trPr>
        <w:tc>
          <w:tcPr>
            <w:tcW w:w="2856" w:type="dxa"/>
          </w:tcPr>
          <w:p w:rsidR="009754B9" w:rsidRPr="00315B8A" w:rsidRDefault="009754B9" w:rsidP="009754B9">
            <w:r w:rsidRPr="00315B8A">
              <w:t>How to become a dementia friendly practice</w:t>
            </w:r>
          </w:p>
          <w:p w:rsidR="009754B9" w:rsidRPr="00315B8A" w:rsidRDefault="009754B9" w:rsidP="009754B9"/>
        </w:tc>
        <w:tc>
          <w:tcPr>
            <w:tcW w:w="1486" w:type="dxa"/>
          </w:tcPr>
          <w:p w:rsidR="009754B9" w:rsidRPr="00315B8A" w:rsidRDefault="009754B9" w:rsidP="009754B9">
            <w:r w:rsidRPr="00315B8A">
              <w:t>England, UK</w:t>
            </w:r>
          </w:p>
        </w:tc>
        <w:tc>
          <w:tcPr>
            <w:tcW w:w="2474" w:type="dxa"/>
          </w:tcPr>
          <w:p w:rsidR="009754B9" w:rsidRPr="00315B8A" w:rsidRDefault="009754B9" w:rsidP="009754B9">
            <w:r w:rsidRPr="00315B8A">
              <w:t>http://bit.ly/2wfiSD5</w:t>
            </w:r>
          </w:p>
        </w:tc>
        <w:tc>
          <w:tcPr>
            <w:tcW w:w="2818" w:type="dxa"/>
          </w:tcPr>
          <w:p w:rsidR="009754B9" w:rsidRPr="00315B8A" w:rsidRDefault="009754B9" w:rsidP="009754B9">
            <w:r w:rsidRPr="00315B8A">
              <w:t>Guidance for primary care staff</w:t>
            </w:r>
          </w:p>
        </w:tc>
      </w:tr>
    </w:tbl>
    <w:p w:rsidR="00F55A7D" w:rsidRPr="00315B8A" w:rsidRDefault="00F55A7D" w:rsidP="005D1D93"/>
    <w:p w:rsidR="00703385" w:rsidRPr="00315B8A" w:rsidRDefault="00703385" w:rsidP="002D2726">
      <w:pPr>
        <w:pStyle w:val="Heading1"/>
        <w:rPr>
          <w:bCs/>
        </w:rPr>
      </w:pPr>
      <w:bookmarkStart w:id="4" w:name="_Toc498010048"/>
      <w:r w:rsidRPr="00315B8A">
        <w:t>PRIMARY QUALITATIVE DATA COLLECTION FROM STAKEHOLDERS</w:t>
      </w:r>
      <w:bookmarkEnd w:id="4"/>
    </w:p>
    <w:p w:rsidR="00703385" w:rsidRPr="00315B8A" w:rsidRDefault="00703385" w:rsidP="00703385"/>
    <w:p w:rsidR="00703385" w:rsidRPr="00315B8A" w:rsidRDefault="00703385" w:rsidP="00703385">
      <w:r w:rsidRPr="00315B8A">
        <w:t xml:space="preserve">Central to our methodology was to engage with people who are personally affected by dementia and the organisations that represent them.  We did this in four ways (discussion groups, online survey, professional phone interviews and a meeting in Brussels of the European Working Group of People with Dementia).  </w:t>
      </w:r>
    </w:p>
    <w:p w:rsidR="00703385" w:rsidRPr="00315B8A" w:rsidRDefault="00703385" w:rsidP="00703385"/>
    <w:p w:rsidR="00703385" w:rsidRPr="00315B8A" w:rsidRDefault="00703385" w:rsidP="00703385">
      <w:r w:rsidRPr="00315B8A">
        <w:t xml:space="preserve">Discussion groups with people with dementia in England </w:t>
      </w:r>
    </w:p>
    <w:p w:rsidR="00703385" w:rsidRPr="00315B8A" w:rsidRDefault="00703385" w:rsidP="00703385"/>
    <w:p w:rsidR="00703385" w:rsidRPr="00315B8A" w:rsidRDefault="00703385" w:rsidP="00703385">
      <w:r w:rsidRPr="00315B8A">
        <w:t xml:space="preserve">First, via Innovations in Dementia’s connections to the DEEP network, we conducted two discussion groups, one in Bradford with the members of the ‘Face It Together (FIT) group (here 6 people joined the discussion for approximately one hour), and the second in Redditch with the Redditch Friends Together group (7 members attended for a one-hour discussion). </w:t>
      </w:r>
    </w:p>
    <w:p w:rsidR="00703385" w:rsidRPr="00315B8A" w:rsidRDefault="00703385" w:rsidP="00703385"/>
    <w:p w:rsidR="00703385" w:rsidRPr="00315B8A" w:rsidRDefault="00703385" w:rsidP="00703385">
      <w:r w:rsidRPr="00315B8A">
        <w:t>To maintain consistency, we devised a topic guide that included the following questions/topic areas:</w:t>
      </w:r>
    </w:p>
    <w:p w:rsidR="00703385" w:rsidRPr="00315B8A" w:rsidRDefault="00703385" w:rsidP="00D0604A">
      <w:pPr>
        <w:pStyle w:val="ListParagraph"/>
        <w:numPr>
          <w:ilvl w:val="0"/>
          <w:numId w:val="18"/>
        </w:numPr>
      </w:pPr>
      <w:r w:rsidRPr="00315B8A">
        <w:lastRenderedPageBreak/>
        <w:t>What are your experiences in your local community: what is your biggest complaint?</w:t>
      </w:r>
    </w:p>
    <w:p w:rsidR="00703385" w:rsidRPr="00315B8A" w:rsidRDefault="00703385" w:rsidP="00D0604A">
      <w:pPr>
        <w:pStyle w:val="ListParagraph"/>
        <w:numPr>
          <w:ilvl w:val="0"/>
          <w:numId w:val="18"/>
        </w:numPr>
      </w:pPr>
      <w:r w:rsidRPr="00315B8A">
        <w:t>What does a truly DFC look like?</w:t>
      </w:r>
    </w:p>
    <w:p w:rsidR="00703385" w:rsidRPr="00315B8A" w:rsidRDefault="00703385" w:rsidP="00D0604A">
      <w:pPr>
        <w:pStyle w:val="ListParagraph"/>
        <w:numPr>
          <w:ilvl w:val="0"/>
          <w:numId w:val="18"/>
        </w:numPr>
      </w:pPr>
      <w:r w:rsidRPr="00315B8A">
        <w:t>How would it make you feel?</w:t>
      </w:r>
    </w:p>
    <w:p w:rsidR="00703385" w:rsidRPr="00315B8A" w:rsidRDefault="00703385" w:rsidP="00D0604A">
      <w:pPr>
        <w:pStyle w:val="ListParagraph"/>
        <w:numPr>
          <w:ilvl w:val="0"/>
          <w:numId w:val="18"/>
        </w:numPr>
      </w:pPr>
      <w:r w:rsidRPr="00315B8A">
        <w:t>What would help this happen?</w:t>
      </w:r>
    </w:p>
    <w:p w:rsidR="00703385" w:rsidRPr="00315B8A" w:rsidRDefault="00703385" w:rsidP="00D0604A">
      <w:pPr>
        <w:pStyle w:val="ListParagraph"/>
        <w:numPr>
          <w:ilvl w:val="0"/>
          <w:numId w:val="18"/>
        </w:numPr>
      </w:pPr>
      <w:r w:rsidRPr="00315B8A">
        <w:t>What would hinder this?</w:t>
      </w:r>
    </w:p>
    <w:p w:rsidR="00703385" w:rsidRPr="00315B8A" w:rsidRDefault="00703385" w:rsidP="00703385"/>
    <w:p w:rsidR="00703385" w:rsidRPr="00315B8A" w:rsidRDefault="00703385" w:rsidP="00703385">
      <w:r w:rsidRPr="00315B8A">
        <w:t xml:space="preserve">To thank our participants for their time, we made small ‘thank you’ payments. </w:t>
      </w:r>
    </w:p>
    <w:p w:rsidR="00703385" w:rsidRPr="00315B8A" w:rsidRDefault="00703385" w:rsidP="00703385"/>
    <w:p w:rsidR="00703385" w:rsidRPr="00315B8A" w:rsidRDefault="00703385" w:rsidP="00703385">
      <w:r w:rsidRPr="00315B8A">
        <w:t xml:space="preserve">All participants were able to offer informed consent and this was audio recorded in writing at the time of interview. The team discussed the feasibility of asking individuals to complete a monitoring questionnaire asking for demographic </w:t>
      </w:r>
      <w:proofErr w:type="gramStart"/>
      <w:r w:rsidRPr="00315B8A">
        <w:t>information,</w:t>
      </w:r>
      <w:proofErr w:type="gramEnd"/>
      <w:r w:rsidRPr="00315B8A">
        <w:t xml:space="preserve"> however it was decided that this would could be stressful and off-putting for individuals (who attend without the support of a care-giver). Furthermore, it was felt that, perhaps the most pertinent aspect of demographic profile, i.e. the degree of severity of a person’s condition, would be almost impossible to assess in a meaningful and reliable way and risked medicalising the ethos of the group.  </w:t>
      </w:r>
    </w:p>
    <w:p w:rsidR="00703385" w:rsidRPr="00315B8A" w:rsidRDefault="00703385" w:rsidP="00703385"/>
    <w:p w:rsidR="00703385" w:rsidRPr="00315B8A" w:rsidRDefault="00703385" w:rsidP="00703385">
      <w:r w:rsidRPr="00315B8A">
        <w:t xml:space="preserve">The discussions were audio recorded, written up as transcripts and analysed thematically under the ‘cornerstone’ themes of ‘People’, ‘Place’, ‘Networks’, ‘Resources’ and ‘the involvement of people with dementia’.  </w:t>
      </w:r>
    </w:p>
    <w:p w:rsidR="00703385" w:rsidRPr="00315B8A" w:rsidRDefault="00703385" w:rsidP="002D2726">
      <w:pPr>
        <w:pStyle w:val="Heading1"/>
      </w:pPr>
      <w:bookmarkStart w:id="5" w:name="_Toc498010049"/>
      <w:r w:rsidRPr="00315B8A">
        <w:t>CALL FOR EVIDENCE</w:t>
      </w:r>
      <w:bookmarkEnd w:id="5"/>
    </w:p>
    <w:p w:rsidR="00703385" w:rsidRPr="00315B8A" w:rsidRDefault="00703385" w:rsidP="00703385"/>
    <w:p w:rsidR="00703385" w:rsidRPr="00315B8A" w:rsidRDefault="00703385" w:rsidP="00703385">
      <w:r w:rsidRPr="00315B8A">
        <w:t xml:space="preserve">Secondly, using a long list of contacts provided by the </w:t>
      </w:r>
      <w:r w:rsidR="00842FB6">
        <w:t>England</w:t>
      </w:r>
      <w:r w:rsidRPr="00315B8A">
        <w:t xml:space="preserve"> Department of Health, we sent a mass mail-out to 71 European counterparts in 29 countries with a ‘call for evidence and information request’.  As well as using this avenue to collect primary information and data, this also provided the opportunity to directly engage those involved with initiatives. We initiated telephone interviews with a selection of those who responded to call. </w:t>
      </w:r>
    </w:p>
    <w:p w:rsidR="00703385" w:rsidRPr="00315B8A" w:rsidRDefault="00703385" w:rsidP="00703385"/>
    <w:p w:rsidR="00703385" w:rsidRPr="00315B8A" w:rsidRDefault="00703385" w:rsidP="00703385">
      <w:r w:rsidRPr="00315B8A">
        <w:t>A list of EU countries we attempted to contact and detail of progress / response is given below</w:t>
      </w:r>
      <w:r w:rsidR="00EC643E" w:rsidRPr="00315B8A">
        <w:t xml:space="preserve"> in Table 3</w:t>
      </w:r>
      <w:r w:rsidRPr="00315B8A">
        <w:t>:</w:t>
      </w:r>
    </w:p>
    <w:p w:rsidR="00EC643E" w:rsidRPr="00315B8A" w:rsidRDefault="00EC643E" w:rsidP="00703385"/>
    <w:p w:rsidR="00EC643E" w:rsidRPr="00315B8A" w:rsidRDefault="00EC643E" w:rsidP="00EC643E">
      <w:pPr>
        <w:pStyle w:val="Subtitle"/>
      </w:pPr>
      <w:r w:rsidRPr="00315B8A">
        <w:t>Table 3: Countries Included</w:t>
      </w:r>
    </w:p>
    <w:p w:rsidR="00703385" w:rsidRPr="00315B8A" w:rsidRDefault="00703385" w:rsidP="00703385"/>
    <w:tbl>
      <w:tblPr>
        <w:tblW w:w="92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80"/>
        <w:gridCol w:w="6633"/>
      </w:tblGrid>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rPr>
                <w:b/>
                <w:bCs/>
              </w:rPr>
              <w:t>Country</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rPr>
                <w:b/>
                <w:bCs/>
              </w:rPr>
              <w:t>Data Collection</w:t>
            </w:r>
          </w:p>
        </w:tc>
      </w:tr>
      <w:tr w:rsidR="00703385" w:rsidRPr="00315B8A" w:rsidTr="0043048C">
        <w:trPr>
          <w:trHeight w:val="80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Austria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Exchanged email contact but did not return for interview, included practice e.g. based on published evidence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Belgium</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Bosnia and Herzegovina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No contact available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Bulgaria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In-depth phone interview</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Croatia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Cyprus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144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lastRenderedPageBreak/>
              <w:t>Czech Republic</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Responded by email to say there were no initiatives in the Czech Republic at present, however they were represented at the EWGPWD and interviewed</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Denmark</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Estonia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Finland</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Interviewed at the EWGPWD</w:t>
            </w:r>
          </w:p>
        </w:tc>
      </w:tr>
      <w:tr w:rsidR="00703385" w:rsidRPr="00315B8A" w:rsidTr="0043048C">
        <w:trPr>
          <w:trHeight w:val="80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France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Email response saying too early to collect data as initiatives at launch stages during the review</w:t>
            </w:r>
          </w:p>
        </w:tc>
      </w:tr>
      <w:tr w:rsidR="00703385" w:rsidRPr="00315B8A" w:rsidTr="0043048C">
        <w:trPr>
          <w:trHeight w:val="80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Germany</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Conducted two in-depth telephone interviews  and also interviewed at EWGPWD</w:t>
            </w:r>
          </w:p>
        </w:tc>
      </w:tr>
      <w:tr w:rsidR="00703385" w:rsidRPr="00315B8A" w:rsidTr="0043048C">
        <w:trPr>
          <w:trHeight w:val="56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Greece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Conducted an online focus group with three Greek participants</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Hungary</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112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Ireland</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Received 2% of our responses from the Republic of Ireland and conducted an in-depth interview, also interviewed  at EWGPWD</w:t>
            </w:r>
          </w:p>
        </w:tc>
      </w:tr>
      <w:tr w:rsidR="00703385" w:rsidRPr="00315B8A" w:rsidTr="0043048C">
        <w:trPr>
          <w:trHeight w:val="112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Italy</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Received a very late survey response (for which we extended our deadline to include), and conducted an in-depth interview</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Latvia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Liechtenstein</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Lithuania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No contact available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Luxembourg</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Malta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Netherlands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Received 2% of survey responses from the Netherlands. The team tried to arrange an interview with a spokesman from the Netherland but no response was forthcoming, however the team received helpful and informative feedback on the report.</w:t>
            </w:r>
          </w:p>
        </w:tc>
      </w:tr>
      <w:tr w:rsidR="00703385" w:rsidRPr="00315B8A" w:rsidTr="0043048C">
        <w:trPr>
          <w:trHeight w:val="144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lastRenderedPageBreak/>
              <w:t>Norway</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Received 22% of our survey responses from Norway, and conducted two in-depth telephone interviews, also interviewed at EWGPWD</w:t>
            </w:r>
          </w:p>
        </w:tc>
      </w:tr>
      <w:tr w:rsidR="00703385" w:rsidRPr="00315B8A" w:rsidTr="0043048C">
        <w:trPr>
          <w:trHeight w:val="48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Poland</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Received 2% of survey responses from Poland</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Portugal</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Interviewed at the EWGPWD</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Romania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No contact available</w:t>
            </w:r>
          </w:p>
        </w:tc>
      </w:tr>
      <w:tr w:rsidR="00703385" w:rsidRPr="00315B8A" w:rsidTr="0043048C">
        <w:trPr>
          <w:trHeight w:val="112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Scotland</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Received many survey responses and conducted an in-depth phone interview; also interviewed at EWGPWD</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Slovak Republic</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Slovenia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Did not respond to invite</w:t>
            </w:r>
          </w:p>
        </w:tc>
      </w:tr>
      <w:tr w:rsidR="00703385" w:rsidRPr="00315B8A" w:rsidTr="0043048C">
        <w:trPr>
          <w:trHeight w:val="112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455683" w:rsidP="00703385">
            <w:r>
              <w:t xml:space="preserve">Spain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 xml:space="preserve">Received 2% of our responses to the online survey and conducted an in-depth phone interview with two specialists using an interpreter </w:t>
            </w:r>
          </w:p>
        </w:tc>
      </w:tr>
      <w:tr w:rsidR="00703385" w:rsidRPr="00315B8A" w:rsidTr="0043048C">
        <w:trPr>
          <w:trHeight w:val="112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Sweden</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 xml:space="preserve">Exchange email contact and information sharing, interviewed at EWGPWD and included practice example based on published evidence. </w:t>
            </w:r>
          </w:p>
        </w:tc>
      </w:tr>
      <w:tr w:rsidR="00703385" w:rsidRPr="00315B8A" w:rsidTr="0043048C">
        <w:trPr>
          <w:trHeight w:val="80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UK (England, Wales and Northern Ireland)</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385" w:rsidRPr="00315B8A" w:rsidRDefault="00703385" w:rsidP="00703385">
            <w:r w:rsidRPr="00315B8A">
              <w:t xml:space="preserve">Received the majority of survey responses and around half of our interviews from the UK </w:t>
            </w:r>
          </w:p>
        </w:tc>
      </w:tr>
    </w:tbl>
    <w:p w:rsidR="00A55998" w:rsidRPr="00315B8A" w:rsidRDefault="00A55998" w:rsidP="00703385">
      <w:pPr>
        <w:rPr>
          <w:b/>
          <w:bCs/>
        </w:rPr>
      </w:pPr>
    </w:p>
    <w:p w:rsidR="00703385" w:rsidRPr="00315B8A" w:rsidRDefault="00A55998" w:rsidP="002D2726">
      <w:pPr>
        <w:pStyle w:val="Heading1"/>
      </w:pPr>
      <w:bookmarkStart w:id="6" w:name="_Toc498010050"/>
      <w:r w:rsidRPr="00315B8A">
        <w:t>PROFESSIONAL INTERVIEWS</w:t>
      </w:r>
      <w:bookmarkEnd w:id="6"/>
    </w:p>
    <w:p w:rsidR="00703385" w:rsidRPr="00315B8A" w:rsidRDefault="00703385" w:rsidP="00703385"/>
    <w:p w:rsidR="00703385" w:rsidRPr="00315B8A" w:rsidRDefault="00703385" w:rsidP="00703385">
      <w:r w:rsidRPr="00315B8A">
        <w:t>We conducted 20 interviews with 25 participants consisting of 14 1-</w:t>
      </w:r>
      <w:proofErr w:type="gramStart"/>
      <w:r w:rsidRPr="00315B8A">
        <w:t>1  in</w:t>
      </w:r>
      <w:proofErr w:type="gramEnd"/>
      <w:r w:rsidRPr="00315B8A">
        <w:t xml:space="preserve">-depth phone interviews lasting for up to one hour with the exception of an interview conducted in Spanish with an interpreter, which took over an hour. </w:t>
      </w:r>
      <w:proofErr w:type="gramStart"/>
      <w:r w:rsidRPr="00315B8A">
        <w:t>3 group interviews via phone / Skype and 3 1-1 interviews in person.</w:t>
      </w:r>
      <w:proofErr w:type="gramEnd"/>
      <w:r w:rsidRPr="00315B8A">
        <w:t xml:space="preserve"> We conducted interviews during face-to-face visits with individuals who were based in the North of England and where this allowed us to meet face-to-face with people with dementia and their supporters. We visited: </w:t>
      </w:r>
    </w:p>
    <w:p w:rsidR="00703385" w:rsidRPr="00315B8A" w:rsidRDefault="00703385" w:rsidP="00D0604A">
      <w:pPr>
        <w:numPr>
          <w:ilvl w:val="0"/>
          <w:numId w:val="16"/>
        </w:numPr>
      </w:pPr>
      <w:r w:rsidRPr="00315B8A">
        <w:t xml:space="preserve">One individual living in a care home; </w:t>
      </w:r>
    </w:p>
    <w:p w:rsidR="00703385" w:rsidRPr="00315B8A" w:rsidRDefault="00703385" w:rsidP="00D0604A">
      <w:pPr>
        <w:numPr>
          <w:ilvl w:val="0"/>
          <w:numId w:val="16"/>
        </w:numPr>
      </w:pPr>
      <w:r w:rsidRPr="00315B8A">
        <w:t xml:space="preserve">A theatre which has been working to become dementia friendly, since this allowed us to meet a group of people with dementia and observe part of the regular creative session they attend, as well as interview the Community Development worker; </w:t>
      </w:r>
    </w:p>
    <w:p w:rsidR="00703385" w:rsidRPr="00315B8A" w:rsidRDefault="00703385" w:rsidP="00D0604A">
      <w:pPr>
        <w:numPr>
          <w:ilvl w:val="0"/>
          <w:numId w:val="16"/>
        </w:numPr>
      </w:pPr>
      <w:r w:rsidRPr="00315B8A">
        <w:lastRenderedPageBreak/>
        <w:t xml:space="preserve">A regular pub meeting of a ‘grassroots’ Dementia Friendly initiative, where we were able to speak informally to people with dementia and their caregivers as well as interview the voluntary coordinator before the session began. </w:t>
      </w:r>
    </w:p>
    <w:p w:rsidR="00703385" w:rsidRPr="00315B8A" w:rsidRDefault="00703385" w:rsidP="00703385"/>
    <w:p w:rsidR="00703385" w:rsidRPr="00315B8A" w:rsidRDefault="00703385" w:rsidP="00703385">
      <w:r w:rsidRPr="00315B8A">
        <w:t xml:space="preserve">These opportunities enable us to see some dementia friendly initiatives in action. </w:t>
      </w:r>
    </w:p>
    <w:p w:rsidR="00703385" w:rsidRPr="00315B8A" w:rsidRDefault="00703385" w:rsidP="00703385"/>
    <w:p w:rsidR="00703385" w:rsidRPr="00315B8A" w:rsidRDefault="00703385" w:rsidP="00703385">
      <w:r w:rsidRPr="00315B8A">
        <w:t xml:space="preserve">We developed a menu of questions to be used flexibly in the interviews, the </w:t>
      </w:r>
      <w:proofErr w:type="gramStart"/>
      <w:r w:rsidRPr="00315B8A">
        <w:t>purpose of which were</w:t>
      </w:r>
      <w:proofErr w:type="gramEnd"/>
      <w:r w:rsidRPr="00315B8A">
        <w:t>:</w:t>
      </w:r>
    </w:p>
    <w:p w:rsidR="00A55998" w:rsidRPr="00315B8A" w:rsidRDefault="00703385" w:rsidP="00D0604A">
      <w:pPr>
        <w:pStyle w:val="ListParagraph"/>
        <w:numPr>
          <w:ilvl w:val="0"/>
          <w:numId w:val="19"/>
        </w:numPr>
      </w:pPr>
      <w:r w:rsidRPr="00315B8A">
        <w:t xml:space="preserve">To identify and gather information on case studies; </w:t>
      </w:r>
    </w:p>
    <w:p w:rsidR="00A55998" w:rsidRPr="00315B8A" w:rsidRDefault="00703385" w:rsidP="00D0604A">
      <w:pPr>
        <w:pStyle w:val="ListParagraph"/>
        <w:numPr>
          <w:ilvl w:val="0"/>
          <w:numId w:val="19"/>
        </w:numPr>
      </w:pPr>
      <w:r w:rsidRPr="00315B8A">
        <w:t xml:space="preserve">To understand some of the national differences (dementia infrastructure, culture, etc.) which might influence the opportunities and barriers for the development of DFCs; </w:t>
      </w:r>
    </w:p>
    <w:p w:rsidR="00A55998" w:rsidRPr="00315B8A" w:rsidRDefault="00703385" w:rsidP="00D0604A">
      <w:pPr>
        <w:pStyle w:val="ListParagraph"/>
        <w:numPr>
          <w:ilvl w:val="0"/>
          <w:numId w:val="19"/>
        </w:numPr>
      </w:pPr>
      <w:r w:rsidRPr="00315B8A">
        <w:t>To identify what is needed from this evidence review, the forthcoming toolkit and pilots to support development of DFCs in this context?</w:t>
      </w:r>
    </w:p>
    <w:p w:rsidR="00703385" w:rsidRPr="00315B8A" w:rsidRDefault="00703385" w:rsidP="00D0604A">
      <w:pPr>
        <w:pStyle w:val="ListParagraph"/>
        <w:numPr>
          <w:ilvl w:val="0"/>
          <w:numId w:val="19"/>
        </w:numPr>
      </w:pPr>
      <w:r w:rsidRPr="00315B8A">
        <w:t>To explore how the concept of a DFC is understood and defined.</w:t>
      </w:r>
    </w:p>
    <w:p w:rsidR="00703385" w:rsidRPr="00315B8A" w:rsidRDefault="00703385" w:rsidP="00703385"/>
    <w:p w:rsidR="00703385" w:rsidRPr="00315B8A" w:rsidRDefault="00703385" w:rsidP="00703385">
      <w:r w:rsidRPr="00315B8A">
        <w:t>The menu of questions asked in the phone interviews included:</w:t>
      </w:r>
    </w:p>
    <w:p w:rsidR="00A55998" w:rsidRPr="00315B8A" w:rsidRDefault="00703385" w:rsidP="00D0604A">
      <w:pPr>
        <w:pStyle w:val="ListParagraph"/>
        <w:numPr>
          <w:ilvl w:val="0"/>
          <w:numId w:val="20"/>
        </w:numPr>
      </w:pPr>
      <w:r w:rsidRPr="00315B8A">
        <w:t>What is a ‘Dementia Friendly Community’? Do you feel there are differences of opinion/ ambiguities here?</w:t>
      </w:r>
    </w:p>
    <w:p w:rsidR="00A55998" w:rsidRPr="00315B8A" w:rsidRDefault="00703385" w:rsidP="00D0604A">
      <w:pPr>
        <w:pStyle w:val="ListParagraph"/>
        <w:numPr>
          <w:ilvl w:val="0"/>
          <w:numId w:val="20"/>
        </w:numPr>
      </w:pPr>
      <w:r w:rsidRPr="00315B8A">
        <w:t>How would you describe the evidence base in relation to DFCs at present? Where are the gaps? Are you able to tell us about studies or reports in your country / organisation which we should include in our review? How do you know DFCs work?</w:t>
      </w:r>
    </w:p>
    <w:p w:rsidR="00A55998" w:rsidRPr="00315B8A" w:rsidRDefault="00703385" w:rsidP="00D0604A">
      <w:pPr>
        <w:pStyle w:val="ListParagraph"/>
        <w:numPr>
          <w:ilvl w:val="0"/>
          <w:numId w:val="20"/>
        </w:numPr>
      </w:pPr>
      <w:r w:rsidRPr="00315B8A">
        <w:t xml:space="preserve">What are the key features of a good DFC from your perspective? </w:t>
      </w:r>
    </w:p>
    <w:p w:rsidR="00A55998" w:rsidRPr="00315B8A" w:rsidRDefault="00703385" w:rsidP="00D0604A">
      <w:pPr>
        <w:pStyle w:val="ListParagraph"/>
        <w:numPr>
          <w:ilvl w:val="0"/>
          <w:numId w:val="20"/>
        </w:numPr>
      </w:pPr>
      <w:r w:rsidRPr="00315B8A">
        <w:t>What helps to build and maintain a DFC or accessible communities?</w:t>
      </w:r>
    </w:p>
    <w:p w:rsidR="00A55998" w:rsidRPr="00315B8A" w:rsidRDefault="00703385" w:rsidP="00D0604A">
      <w:pPr>
        <w:pStyle w:val="ListParagraph"/>
        <w:numPr>
          <w:ilvl w:val="0"/>
          <w:numId w:val="20"/>
        </w:numPr>
      </w:pPr>
      <w:r w:rsidRPr="00315B8A">
        <w:t>What gets in the way?</w:t>
      </w:r>
    </w:p>
    <w:p w:rsidR="00A55998" w:rsidRPr="00315B8A" w:rsidRDefault="00703385" w:rsidP="00D0604A">
      <w:pPr>
        <w:pStyle w:val="ListParagraph"/>
        <w:numPr>
          <w:ilvl w:val="0"/>
          <w:numId w:val="20"/>
        </w:numPr>
      </w:pPr>
      <w:r w:rsidRPr="00315B8A">
        <w:t>What difference should a good DFC make to those living within it: those affected by dementia, businesses, public services and community organisations?</w:t>
      </w:r>
    </w:p>
    <w:p w:rsidR="00A55998" w:rsidRPr="00315B8A" w:rsidRDefault="00703385" w:rsidP="00D0604A">
      <w:pPr>
        <w:pStyle w:val="ListParagraph"/>
        <w:numPr>
          <w:ilvl w:val="0"/>
          <w:numId w:val="20"/>
        </w:numPr>
      </w:pPr>
      <w:r w:rsidRPr="00315B8A">
        <w:t>What is the gap that this report can fill in your view? What evidence is needed to help policy makers and people in communities and service providers launch, nurture sustain and promote DFCs (in your country)?</w:t>
      </w:r>
    </w:p>
    <w:p w:rsidR="00703385" w:rsidRPr="00315B8A" w:rsidRDefault="00703385" w:rsidP="00D0604A">
      <w:pPr>
        <w:pStyle w:val="ListParagraph"/>
        <w:numPr>
          <w:ilvl w:val="0"/>
          <w:numId w:val="20"/>
        </w:numPr>
      </w:pPr>
      <w:r w:rsidRPr="00315B8A">
        <w:t>Tell us about your good practice in relation to DFCs.</w:t>
      </w:r>
    </w:p>
    <w:p w:rsidR="00703385" w:rsidRPr="00315B8A" w:rsidRDefault="00703385" w:rsidP="00703385"/>
    <w:p w:rsidR="00703385" w:rsidRPr="00315B8A" w:rsidRDefault="00703385" w:rsidP="00703385">
      <w:r w:rsidRPr="00315B8A">
        <w:t xml:space="preserve">Researchers wrote up their interview notes and these were thematically analysed, using the headings of the ‘cornerstones model’ as nodes. </w:t>
      </w:r>
    </w:p>
    <w:p w:rsidR="00703385" w:rsidRPr="00315B8A" w:rsidRDefault="00703385" w:rsidP="00703385"/>
    <w:p w:rsidR="00703385" w:rsidRPr="00315B8A" w:rsidRDefault="00EC643E" w:rsidP="00703385">
      <w:r w:rsidRPr="00315B8A">
        <w:t>T</w:t>
      </w:r>
      <w:r w:rsidR="00703385" w:rsidRPr="00315B8A">
        <w:t xml:space="preserve">able </w:t>
      </w:r>
      <w:r w:rsidRPr="00315B8A">
        <w:t xml:space="preserve">4 </w:t>
      </w:r>
      <w:r w:rsidR="00703385" w:rsidRPr="00315B8A">
        <w:t>below provides detail of interviewees</w:t>
      </w:r>
      <w:r w:rsidRPr="00315B8A">
        <w:t>:</w:t>
      </w:r>
    </w:p>
    <w:p w:rsidR="00EC643E" w:rsidRPr="00315B8A" w:rsidRDefault="00EC643E" w:rsidP="00703385"/>
    <w:p w:rsidR="00EC643E" w:rsidRPr="00315B8A" w:rsidRDefault="00EC643E" w:rsidP="00EC643E">
      <w:pPr>
        <w:pStyle w:val="Subtitle"/>
      </w:pPr>
      <w:r w:rsidRPr="00315B8A">
        <w:t>Table 4: Professional Interviewees</w:t>
      </w:r>
    </w:p>
    <w:p w:rsidR="00703385" w:rsidRPr="00315B8A" w:rsidRDefault="00703385" w:rsidP="00703385"/>
    <w:tbl>
      <w:tblPr>
        <w:tblStyle w:val="TableGrid"/>
        <w:tblW w:w="9776" w:type="dxa"/>
        <w:tblLook w:val="04A0" w:firstRow="1" w:lastRow="0" w:firstColumn="1" w:lastColumn="0" w:noHBand="0" w:noVBand="1"/>
      </w:tblPr>
      <w:tblGrid>
        <w:gridCol w:w="1549"/>
        <w:gridCol w:w="2284"/>
        <w:gridCol w:w="2936"/>
        <w:gridCol w:w="1434"/>
        <w:gridCol w:w="1573"/>
      </w:tblGrid>
      <w:tr w:rsidR="00703385" w:rsidRPr="00315B8A" w:rsidTr="00BA06E8">
        <w:trPr>
          <w:trHeight w:val="143"/>
        </w:trPr>
        <w:tc>
          <w:tcPr>
            <w:tcW w:w="1549" w:type="dxa"/>
          </w:tcPr>
          <w:p w:rsidR="00703385" w:rsidRPr="00315B8A" w:rsidRDefault="00703385" w:rsidP="00703385">
            <w:pPr>
              <w:rPr>
                <w:b/>
              </w:rPr>
            </w:pPr>
            <w:r w:rsidRPr="00315B8A">
              <w:rPr>
                <w:b/>
              </w:rPr>
              <w:t xml:space="preserve">Name </w:t>
            </w:r>
          </w:p>
        </w:tc>
        <w:tc>
          <w:tcPr>
            <w:tcW w:w="2284" w:type="dxa"/>
          </w:tcPr>
          <w:p w:rsidR="00703385" w:rsidRPr="00315B8A" w:rsidRDefault="00703385" w:rsidP="00703385">
            <w:pPr>
              <w:rPr>
                <w:b/>
              </w:rPr>
            </w:pPr>
            <w:r w:rsidRPr="00315B8A">
              <w:rPr>
                <w:b/>
              </w:rPr>
              <w:t xml:space="preserve">Role </w:t>
            </w:r>
          </w:p>
        </w:tc>
        <w:tc>
          <w:tcPr>
            <w:tcW w:w="2936" w:type="dxa"/>
          </w:tcPr>
          <w:p w:rsidR="00703385" w:rsidRPr="00315B8A" w:rsidRDefault="00703385" w:rsidP="00703385">
            <w:pPr>
              <w:rPr>
                <w:b/>
              </w:rPr>
            </w:pPr>
            <w:r w:rsidRPr="00315B8A">
              <w:rPr>
                <w:b/>
              </w:rPr>
              <w:t>Organisation</w:t>
            </w:r>
          </w:p>
        </w:tc>
        <w:tc>
          <w:tcPr>
            <w:tcW w:w="1434" w:type="dxa"/>
          </w:tcPr>
          <w:p w:rsidR="00703385" w:rsidRPr="00315B8A" w:rsidRDefault="00703385" w:rsidP="00703385">
            <w:pPr>
              <w:rPr>
                <w:b/>
              </w:rPr>
            </w:pPr>
            <w:r w:rsidRPr="00315B8A">
              <w:rPr>
                <w:b/>
              </w:rPr>
              <w:t>Country</w:t>
            </w:r>
          </w:p>
        </w:tc>
        <w:tc>
          <w:tcPr>
            <w:tcW w:w="1573" w:type="dxa"/>
          </w:tcPr>
          <w:p w:rsidR="00703385" w:rsidRPr="00315B8A" w:rsidRDefault="00703385" w:rsidP="00703385">
            <w:pPr>
              <w:rPr>
                <w:b/>
              </w:rPr>
            </w:pPr>
            <w:r w:rsidRPr="00315B8A">
              <w:rPr>
                <w:b/>
              </w:rPr>
              <w:t>Method</w:t>
            </w:r>
          </w:p>
        </w:tc>
      </w:tr>
      <w:tr w:rsidR="00703385" w:rsidRPr="00315B8A" w:rsidTr="00BA06E8">
        <w:trPr>
          <w:trHeight w:val="143"/>
        </w:trPr>
        <w:tc>
          <w:tcPr>
            <w:tcW w:w="1549" w:type="dxa"/>
          </w:tcPr>
          <w:p w:rsidR="00703385" w:rsidRPr="00315B8A" w:rsidRDefault="00703385" w:rsidP="00703385">
            <w:r w:rsidRPr="00315B8A">
              <w:t>Shima Mehrabian</w:t>
            </w:r>
          </w:p>
        </w:tc>
        <w:tc>
          <w:tcPr>
            <w:tcW w:w="2284" w:type="dxa"/>
          </w:tcPr>
          <w:p w:rsidR="00703385" w:rsidRPr="00315B8A" w:rsidRDefault="00703385" w:rsidP="00703385">
            <w:r w:rsidRPr="00315B8A">
              <w:t>Member of Executive Board</w:t>
            </w:r>
          </w:p>
          <w:p w:rsidR="00703385" w:rsidRPr="00315B8A" w:rsidRDefault="00703385" w:rsidP="00703385"/>
          <w:p w:rsidR="00703385" w:rsidRPr="00315B8A" w:rsidRDefault="00703385" w:rsidP="00703385">
            <w:r w:rsidRPr="00315B8A">
              <w:t>Neurologist, Bulgaria</w:t>
            </w:r>
          </w:p>
          <w:p w:rsidR="00703385" w:rsidRPr="00315B8A" w:rsidRDefault="00703385" w:rsidP="00703385"/>
        </w:tc>
        <w:tc>
          <w:tcPr>
            <w:tcW w:w="2936" w:type="dxa"/>
          </w:tcPr>
          <w:p w:rsidR="00703385" w:rsidRPr="00315B8A" w:rsidRDefault="00703385" w:rsidP="00703385">
            <w:r w:rsidRPr="00315B8A">
              <w:t xml:space="preserve">Bulgarian Society of Dementia </w:t>
            </w:r>
          </w:p>
          <w:p w:rsidR="00703385" w:rsidRPr="00315B8A" w:rsidRDefault="00703385" w:rsidP="00703385">
            <w:r w:rsidRPr="00315B8A">
              <w:t xml:space="preserve">University Hospital </w:t>
            </w:r>
            <w:proofErr w:type="spellStart"/>
            <w:r w:rsidRPr="00315B8A">
              <w:t>Alexandrovska</w:t>
            </w:r>
            <w:proofErr w:type="spellEnd"/>
            <w:r w:rsidRPr="00315B8A">
              <w:t>, Sofia</w:t>
            </w:r>
          </w:p>
        </w:tc>
        <w:tc>
          <w:tcPr>
            <w:tcW w:w="1434" w:type="dxa"/>
          </w:tcPr>
          <w:p w:rsidR="00703385" w:rsidRPr="00315B8A" w:rsidRDefault="00703385" w:rsidP="00703385">
            <w:r w:rsidRPr="00315B8A">
              <w:t>Bulgaria</w:t>
            </w:r>
          </w:p>
        </w:tc>
        <w:tc>
          <w:tcPr>
            <w:tcW w:w="1573" w:type="dxa"/>
          </w:tcPr>
          <w:p w:rsidR="00703385" w:rsidRPr="00315B8A" w:rsidRDefault="00703385" w:rsidP="00703385">
            <w:r w:rsidRPr="00315B8A">
              <w:t>1-1 phone interview</w:t>
            </w:r>
          </w:p>
        </w:tc>
      </w:tr>
      <w:tr w:rsidR="00703385" w:rsidRPr="00315B8A" w:rsidTr="00BA06E8">
        <w:trPr>
          <w:trHeight w:val="143"/>
        </w:trPr>
        <w:tc>
          <w:tcPr>
            <w:tcW w:w="1549" w:type="dxa"/>
          </w:tcPr>
          <w:p w:rsidR="00703385" w:rsidRPr="00315B8A" w:rsidRDefault="00703385" w:rsidP="00703385">
            <w:r w:rsidRPr="00315B8A">
              <w:t xml:space="preserve">Gabriele </w:t>
            </w:r>
            <w:proofErr w:type="spellStart"/>
            <w:r w:rsidRPr="00315B8A">
              <w:lastRenderedPageBreak/>
              <w:t>Kreutzner</w:t>
            </w:r>
            <w:proofErr w:type="spellEnd"/>
          </w:p>
          <w:p w:rsidR="00703385" w:rsidRPr="00315B8A" w:rsidRDefault="00703385" w:rsidP="00703385"/>
        </w:tc>
        <w:tc>
          <w:tcPr>
            <w:tcW w:w="2284" w:type="dxa"/>
          </w:tcPr>
          <w:p w:rsidR="00703385" w:rsidRPr="00315B8A" w:rsidRDefault="00703385" w:rsidP="00703385">
            <w:r w:rsidRPr="00315B8A">
              <w:lastRenderedPageBreak/>
              <w:t xml:space="preserve">Information and </w:t>
            </w:r>
            <w:r w:rsidRPr="00315B8A">
              <w:lastRenderedPageBreak/>
              <w:t>Publicity Lead</w:t>
            </w:r>
          </w:p>
          <w:p w:rsidR="00703385" w:rsidRPr="00315B8A" w:rsidRDefault="00703385" w:rsidP="00703385"/>
        </w:tc>
        <w:tc>
          <w:tcPr>
            <w:tcW w:w="2936" w:type="dxa"/>
          </w:tcPr>
          <w:p w:rsidR="00703385" w:rsidRPr="00315B8A" w:rsidRDefault="00703385" w:rsidP="00703385">
            <w:proofErr w:type="spellStart"/>
            <w:r w:rsidRPr="00315B8A">
              <w:lastRenderedPageBreak/>
              <w:t>Demenz</w:t>
            </w:r>
            <w:proofErr w:type="spellEnd"/>
            <w:r w:rsidRPr="00315B8A">
              <w:t xml:space="preserve"> Support Stuttgart </w:t>
            </w:r>
            <w:proofErr w:type="spellStart"/>
            <w:r w:rsidRPr="00315B8A">
              <w:lastRenderedPageBreak/>
              <w:t>gGmbH</w:t>
            </w:r>
            <w:proofErr w:type="spellEnd"/>
          </w:p>
          <w:p w:rsidR="00703385" w:rsidRPr="00315B8A" w:rsidRDefault="00703385" w:rsidP="00703385"/>
        </w:tc>
        <w:tc>
          <w:tcPr>
            <w:tcW w:w="1434" w:type="dxa"/>
          </w:tcPr>
          <w:p w:rsidR="00703385" w:rsidRPr="00315B8A" w:rsidRDefault="00703385" w:rsidP="00703385">
            <w:r w:rsidRPr="00315B8A">
              <w:lastRenderedPageBreak/>
              <w:t>Germany</w:t>
            </w:r>
          </w:p>
        </w:tc>
        <w:tc>
          <w:tcPr>
            <w:tcW w:w="1573" w:type="dxa"/>
          </w:tcPr>
          <w:p w:rsidR="00703385" w:rsidRPr="00315B8A" w:rsidRDefault="00703385" w:rsidP="00703385">
            <w:r w:rsidRPr="00315B8A">
              <w:t xml:space="preserve">1-1 phone </w:t>
            </w:r>
            <w:r w:rsidRPr="00315B8A">
              <w:lastRenderedPageBreak/>
              <w:t>interview</w:t>
            </w:r>
          </w:p>
        </w:tc>
      </w:tr>
      <w:tr w:rsidR="00703385" w:rsidRPr="00315B8A" w:rsidTr="00BA06E8">
        <w:trPr>
          <w:trHeight w:val="143"/>
        </w:trPr>
        <w:tc>
          <w:tcPr>
            <w:tcW w:w="1549" w:type="dxa"/>
          </w:tcPr>
          <w:p w:rsidR="00703385" w:rsidRPr="00315B8A" w:rsidRDefault="00703385" w:rsidP="00703385">
            <w:r w:rsidRPr="00315B8A">
              <w:lastRenderedPageBreak/>
              <w:t>John Starr</w:t>
            </w:r>
          </w:p>
        </w:tc>
        <w:tc>
          <w:tcPr>
            <w:tcW w:w="2284" w:type="dxa"/>
          </w:tcPr>
          <w:p w:rsidR="00703385" w:rsidRPr="00315B8A" w:rsidRDefault="00703385" w:rsidP="00703385">
            <w:r w:rsidRPr="00315B8A">
              <w:t>Chair</w:t>
            </w:r>
          </w:p>
        </w:tc>
        <w:tc>
          <w:tcPr>
            <w:tcW w:w="2936" w:type="dxa"/>
          </w:tcPr>
          <w:p w:rsidR="00703385" w:rsidRPr="00315B8A" w:rsidRDefault="00703385" w:rsidP="00703385">
            <w:r w:rsidRPr="00315B8A">
              <w:t>Saffron Walden Dementia Action Alliance</w:t>
            </w:r>
          </w:p>
        </w:tc>
        <w:tc>
          <w:tcPr>
            <w:tcW w:w="1434" w:type="dxa"/>
          </w:tcPr>
          <w:p w:rsidR="00703385" w:rsidRPr="00315B8A" w:rsidRDefault="00703385" w:rsidP="00703385">
            <w:r w:rsidRPr="00315B8A">
              <w:t>England</w:t>
            </w:r>
          </w:p>
        </w:tc>
        <w:tc>
          <w:tcPr>
            <w:tcW w:w="1573" w:type="dxa"/>
          </w:tcPr>
          <w:p w:rsidR="00703385" w:rsidRPr="00315B8A" w:rsidRDefault="00703385" w:rsidP="00703385">
            <w:r w:rsidRPr="00315B8A">
              <w:t>1-1 phone interview</w:t>
            </w:r>
          </w:p>
        </w:tc>
      </w:tr>
      <w:tr w:rsidR="00703385" w:rsidRPr="00315B8A" w:rsidTr="00BA06E8">
        <w:trPr>
          <w:trHeight w:val="143"/>
        </w:trPr>
        <w:tc>
          <w:tcPr>
            <w:tcW w:w="1549" w:type="dxa"/>
          </w:tcPr>
          <w:p w:rsidR="00703385" w:rsidRPr="00315B8A" w:rsidRDefault="00703385" w:rsidP="00703385">
            <w:r w:rsidRPr="00315B8A">
              <w:t xml:space="preserve">Petra </w:t>
            </w:r>
            <w:proofErr w:type="spellStart"/>
            <w:r w:rsidRPr="00315B8A">
              <w:t>Weritz-Hanf</w:t>
            </w:r>
            <w:proofErr w:type="spellEnd"/>
          </w:p>
          <w:p w:rsidR="00703385" w:rsidRPr="00315B8A" w:rsidRDefault="00703385" w:rsidP="00703385"/>
        </w:tc>
        <w:tc>
          <w:tcPr>
            <w:tcW w:w="2284" w:type="dxa"/>
          </w:tcPr>
          <w:p w:rsidR="00703385" w:rsidRPr="00315B8A" w:rsidRDefault="00703385" w:rsidP="00703385">
            <w:r w:rsidRPr="00315B8A">
              <w:t>Civil servant responsible for health in old age, help with dementia</w:t>
            </w:r>
          </w:p>
          <w:p w:rsidR="00703385" w:rsidRPr="00315B8A" w:rsidRDefault="00703385" w:rsidP="00703385"/>
        </w:tc>
        <w:tc>
          <w:tcPr>
            <w:tcW w:w="2936" w:type="dxa"/>
          </w:tcPr>
          <w:p w:rsidR="00703385" w:rsidRPr="00315B8A" w:rsidRDefault="00703385" w:rsidP="00703385">
            <w:r w:rsidRPr="00315B8A">
              <w:t>Federal Ministry for Family Affairs, Senior Citizens, Women and Youth</w:t>
            </w:r>
          </w:p>
          <w:p w:rsidR="00703385" w:rsidRPr="00315B8A" w:rsidRDefault="00703385" w:rsidP="00703385">
            <w:r w:rsidRPr="00315B8A">
              <w:t>Federal Government</w:t>
            </w:r>
          </w:p>
        </w:tc>
        <w:tc>
          <w:tcPr>
            <w:tcW w:w="1434" w:type="dxa"/>
          </w:tcPr>
          <w:p w:rsidR="00703385" w:rsidRPr="00315B8A" w:rsidRDefault="00703385" w:rsidP="00703385">
            <w:r w:rsidRPr="00315B8A">
              <w:t>Germany</w:t>
            </w:r>
          </w:p>
        </w:tc>
        <w:tc>
          <w:tcPr>
            <w:tcW w:w="1573" w:type="dxa"/>
          </w:tcPr>
          <w:p w:rsidR="00703385" w:rsidRPr="00315B8A" w:rsidRDefault="00703385" w:rsidP="00703385">
            <w:r w:rsidRPr="00315B8A">
              <w:t>1-1 phone interview</w:t>
            </w:r>
          </w:p>
        </w:tc>
      </w:tr>
      <w:tr w:rsidR="00703385" w:rsidRPr="00315B8A" w:rsidTr="00BA06E8">
        <w:trPr>
          <w:trHeight w:val="143"/>
        </w:trPr>
        <w:tc>
          <w:tcPr>
            <w:tcW w:w="1549" w:type="dxa"/>
          </w:tcPr>
          <w:p w:rsidR="00703385" w:rsidRPr="00315B8A" w:rsidRDefault="00703385" w:rsidP="00703385">
            <w:r w:rsidRPr="00315B8A">
              <w:t>Anna Buchanan</w:t>
            </w:r>
          </w:p>
          <w:p w:rsidR="00703385" w:rsidRPr="00315B8A" w:rsidRDefault="00703385" w:rsidP="00703385"/>
        </w:tc>
        <w:tc>
          <w:tcPr>
            <w:tcW w:w="2284" w:type="dxa"/>
          </w:tcPr>
          <w:p w:rsidR="00703385" w:rsidRPr="00315B8A" w:rsidRDefault="00703385" w:rsidP="00703385">
            <w:r w:rsidRPr="00315B8A">
              <w:t>Director, People affected by dementia programme</w:t>
            </w:r>
          </w:p>
          <w:p w:rsidR="00703385" w:rsidRPr="00315B8A" w:rsidRDefault="00703385" w:rsidP="00703385"/>
        </w:tc>
        <w:tc>
          <w:tcPr>
            <w:tcW w:w="2936" w:type="dxa"/>
          </w:tcPr>
          <w:p w:rsidR="00703385" w:rsidRPr="00315B8A" w:rsidRDefault="00703385" w:rsidP="00703385">
            <w:r w:rsidRPr="00315B8A">
              <w:t>Life Changes Trust</w:t>
            </w:r>
          </w:p>
          <w:p w:rsidR="00703385" w:rsidRPr="00315B8A" w:rsidRDefault="00703385" w:rsidP="00703385"/>
        </w:tc>
        <w:tc>
          <w:tcPr>
            <w:tcW w:w="1434" w:type="dxa"/>
          </w:tcPr>
          <w:p w:rsidR="00703385" w:rsidRPr="00315B8A" w:rsidRDefault="00703385" w:rsidP="00703385">
            <w:r w:rsidRPr="00315B8A">
              <w:t>Scotland</w:t>
            </w:r>
          </w:p>
        </w:tc>
        <w:tc>
          <w:tcPr>
            <w:tcW w:w="1573" w:type="dxa"/>
          </w:tcPr>
          <w:p w:rsidR="00703385" w:rsidRPr="00315B8A" w:rsidRDefault="00703385" w:rsidP="00703385">
            <w:r w:rsidRPr="00315B8A">
              <w:t>1-1 phone interview</w:t>
            </w:r>
          </w:p>
        </w:tc>
      </w:tr>
      <w:tr w:rsidR="00703385" w:rsidRPr="00315B8A" w:rsidTr="00BA06E8">
        <w:trPr>
          <w:trHeight w:val="143"/>
        </w:trPr>
        <w:tc>
          <w:tcPr>
            <w:tcW w:w="1549" w:type="dxa"/>
          </w:tcPr>
          <w:p w:rsidR="00703385" w:rsidRPr="00315B8A" w:rsidRDefault="00703385" w:rsidP="00703385">
            <w:r w:rsidRPr="00315B8A">
              <w:t>Avril Easton</w:t>
            </w:r>
          </w:p>
        </w:tc>
        <w:tc>
          <w:tcPr>
            <w:tcW w:w="2284" w:type="dxa"/>
          </w:tcPr>
          <w:p w:rsidR="00703385" w:rsidRPr="00315B8A" w:rsidRDefault="00703385" w:rsidP="00703385">
            <w:r w:rsidRPr="00315B8A">
              <w:t>Project Leader - Dementia Friendly Communities</w:t>
            </w:r>
          </w:p>
        </w:tc>
        <w:tc>
          <w:tcPr>
            <w:tcW w:w="2936" w:type="dxa"/>
          </w:tcPr>
          <w:p w:rsidR="00703385" w:rsidRPr="00315B8A" w:rsidRDefault="00703385" w:rsidP="00703385">
            <w:r w:rsidRPr="00315B8A">
              <w:t>Alzheimer’s Society Ireland</w:t>
            </w:r>
          </w:p>
        </w:tc>
        <w:tc>
          <w:tcPr>
            <w:tcW w:w="1434" w:type="dxa"/>
          </w:tcPr>
          <w:p w:rsidR="00703385" w:rsidRPr="00315B8A" w:rsidRDefault="00703385" w:rsidP="00703385">
            <w:r w:rsidRPr="00315B8A">
              <w:t>Ireland</w:t>
            </w:r>
          </w:p>
        </w:tc>
        <w:tc>
          <w:tcPr>
            <w:tcW w:w="1573" w:type="dxa"/>
          </w:tcPr>
          <w:p w:rsidR="00703385" w:rsidRPr="00315B8A" w:rsidRDefault="00703385" w:rsidP="00703385">
            <w:r w:rsidRPr="00315B8A">
              <w:t>1-1 phone interview</w:t>
            </w:r>
          </w:p>
        </w:tc>
      </w:tr>
      <w:tr w:rsidR="00703385" w:rsidRPr="00315B8A" w:rsidTr="00BA06E8">
        <w:trPr>
          <w:trHeight w:val="143"/>
        </w:trPr>
        <w:tc>
          <w:tcPr>
            <w:tcW w:w="1549" w:type="dxa"/>
          </w:tcPr>
          <w:p w:rsidR="00703385" w:rsidRPr="00315B8A" w:rsidRDefault="00703385" w:rsidP="00703385">
            <w:proofErr w:type="spellStart"/>
            <w:r w:rsidRPr="00315B8A">
              <w:t>Ioanna</w:t>
            </w:r>
            <w:proofErr w:type="spellEnd"/>
            <w:r w:rsidRPr="00315B8A">
              <w:t xml:space="preserve"> </w:t>
            </w:r>
            <w:proofErr w:type="spellStart"/>
            <w:r w:rsidRPr="00315B8A">
              <w:t>Petroulia</w:t>
            </w:r>
            <w:proofErr w:type="spellEnd"/>
          </w:p>
        </w:tc>
        <w:tc>
          <w:tcPr>
            <w:tcW w:w="2284" w:type="dxa"/>
          </w:tcPr>
          <w:p w:rsidR="00703385" w:rsidRPr="00315B8A" w:rsidRDefault="00703385" w:rsidP="00703385">
            <w:r w:rsidRPr="00315B8A">
              <w:t>Centre for Health Services Research</w:t>
            </w:r>
          </w:p>
        </w:tc>
        <w:tc>
          <w:tcPr>
            <w:tcW w:w="2936" w:type="dxa"/>
          </w:tcPr>
          <w:p w:rsidR="00703385" w:rsidRPr="00315B8A" w:rsidRDefault="00703385" w:rsidP="00703385">
            <w:r w:rsidRPr="00315B8A">
              <w:t>Department of Hygiene and Epidemiology</w:t>
            </w:r>
            <w:r w:rsidRPr="00315B8A">
              <w:rPr>
                <w:rFonts w:ascii="MS Mincho" w:eastAsia="MS Mincho" w:hAnsi="MS Mincho" w:cs="MS Mincho"/>
              </w:rPr>
              <w:t> </w:t>
            </w:r>
            <w:r w:rsidRPr="00315B8A">
              <w:t>Medical School University of Athens</w:t>
            </w:r>
          </w:p>
        </w:tc>
        <w:tc>
          <w:tcPr>
            <w:tcW w:w="1434" w:type="dxa"/>
          </w:tcPr>
          <w:p w:rsidR="00703385" w:rsidRPr="00315B8A" w:rsidRDefault="00703385" w:rsidP="00703385">
            <w:r w:rsidRPr="00315B8A">
              <w:t>Greece</w:t>
            </w:r>
          </w:p>
        </w:tc>
        <w:tc>
          <w:tcPr>
            <w:tcW w:w="1573" w:type="dxa"/>
            <w:vMerge w:val="restart"/>
          </w:tcPr>
          <w:p w:rsidR="00703385" w:rsidRPr="00315B8A" w:rsidRDefault="00703385" w:rsidP="00703385">
            <w:r w:rsidRPr="00315B8A">
              <w:t>Group discussion via Skype</w:t>
            </w:r>
          </w:p>
        </w:tc>
      </w:tr>
      <w:tr w:rsidR="00703385" w:rsidRPr="00315B8A" w:rsidTr="00BA06E8">
        <w:trPr>
          <w:trHeight w:val="143"/>
        </w:trPr>
        <w:tc>
          <w:tcPr>
            <w:tcW w:w="1549" w:type="dxa"/>
          </w:tcPr>
          <w:p w:rsidR="00703385" w:rsidRPr="00315B8A" w:rsidRDefault="00703385" w:rsidP="00703385">
            <w:r w:rsidRPr="00315B8A">
              <w:t>Antonios Politis</w:t>
            </w:r>
          </w:p>
        </w:tc>
        <w:tc>
          <w:tcPr>
            <w:tcW w:w="2284" w:type="dxa"/>
          </w:tcPr>
          <w:p w:rsidR="00703385" w:rsidRPr="00315B8A" w:rsidRDefault="00703385" w:rsidP="00703385">
            <w:r w:rsidRPr="00315B8A">
              <w:t>Associate Professor, Geriatric Psychiatry</w:t>
            </w:r>
          </w:p>
        </w:tc>
        <w:tc>
          <w:tcPr>
            <w:tcW w:w="2936" w:type="dxa"/>
          </w:tcPr>
          <w:p w:rsidR="00703385" w:rsidRPr="00315B8A" w:rsidRDefault="00703385" w:rsidP="00703385">
            <w:r w:rsidRPr="00315B8A">
              <w:t xml:space="preserve">National and </w:t>
            </w:r>
            <w:proofErr w:type="spellStart"/>
            <w:r w:rsidRPr="00315B8A">
              <w:t>Kapodistrian</w:t>
            </w:r>
            <w:proofErr w:type="spellEnd"/>
            <w:r w:rsidRPr="00315B8A">
              <w:t xml:space="preserve"> University of Athens</w:t>
            </w:r>
          </w:p>
        </w:tc>
        <w:tc>
          <w:tcPr>
            <w:tcW w:w="1434" w:type="dxa"/>
          </w:tcPr>
          <w:p w:rsidR="00703385" w:rsidRPr="00315B8A" w:rsidRDefault="00703385" w:rsidP="00703385">
            <w:r w:rsidRPr="00315B8A">
              <w:t>Greece</w:t>
            </w:r>
          </w:p>
        </w:tc>
        <w:tc>
          <w:tcPr>
            <w:tcW w:w="1573" w:type="dxa"/>
            <w:vMerge/>
          </w:tcPr>
          <w:p w:rsidR="00703385" w:rsidRPr="00315B8A" w:rsidRDefault="00703385" w:rsidP="00703385"/>
        </w:tc>
      </w:tr>
      <w:tr w:rsidR="00703385" w:rsidRPr="00315B8A" w:rsidTr="00BA06E8">
        <w:trPr>
          <w:trHeight w:val="2075"/>
        </w:trPr>
        <w:tc>
          <w:tcPr>
            <w:tcW w:w="1549" w:type="dxa"/>
          </w:tcPr>
          <w:p w:rsidR="00703385" w:rsidRPr="00315B8A" w:rsidRDefault="00703385" w:rsidP="00703385">
            <w:proofErr w:type="spellStart"/>
            <w:r w:rsidRPr="00315B8A">
              <w:t>Antonis</w:t>
            </w:r>
            <w:proofErr w:type="spellEnd"/>
            <w:r w:rsidRPr="00315B8A">
              <w:t xml:space="preserve"> </w:t>
            </w:r>
            <w:proofErr w:type="spellStart"/>
            <w:r w:rsidRPr="00315B8A">
              <w:t>Mougias</w:t>
            </w:r>
            <w:proofErr w:type="spellEnd"/>
          </w:p>
        </w:tc>
        <w:tc>
          <w:tcPr>
            <w:tcW w:w="2284" w:type="dxa"/>
          </w:tcPr>
          <w:p w:rsidR="00703385" w:rsidRPr="00315B8A" w:rsidRDefault="00703385" w:rsidP="00703385">
            <w:r w:rsidRPr="00315B8A">
              <w:t>Psychiatrist</w:t>
            </w:r>
          </w:p>
          <w:p w:rsidR="00703385" w:rsidRPr="00315B8A" w:rsidRDefault="00703385" w:rsidP="00703385"/>
          <w:p w:rsidR="00703385" w:rsidRPr="00315B8A" w:rsidRDefault="00703385" w:rsidP="00703385"/>
          <w:p w:rsidR="00703385" w:rsidRPr="00315B8A" w:rsidRDefault="00703385" w:rsidP="00703385">
            <w:r w:rsidRPr="00315B8A">
              <w:t xml:space="preserve">President </w:t>
            </w:r>
          </w:p>
        </w:tc>
        <w:tc>
          <w:tcPr>
            <w:tcW w:w="2936" w:type="dxa"/>
          </w:tcPr>
          <w:p w:rsidR="00703385" w:rsidRPr="00315B8A" w:rsidRDefault="00703385" w:rsidP="00703385">
            <w:r w:rsidRPr="00315B8A">
              <w:t>Nestor Psychogeriatric Association (specialist dementia clinic), Athens</w:t>
            </w:r>
          </w:p>
          <w:p w:rsidR="00703385" w:rsidRPr="00315B8A" w:rsidRDefault="00703385" w:rsidP="00703385">
            <w:r w:rsidRPr="00315B8A">
              <w:t>Association of Caregivers for Patients with Alzheimer’s Disease and Related Disorders</w:t>
            </w:r>
          </w:p>
        </w:tc>
        <w:tc>
          <w:tcPr>
            <w:tcW w:w="1434" w:type="dxa"/>
          </w:tcPr>
          <w:p w:rsidR="00703385" w:rsidRPr="00315B8A" w:rsidRDefault="00703385" w:rsidP="00703385">
            <w:r w:rsidRPr="00315B8A">
              <w:t>Greece</w:t>
            </w:r>
          </w:p>
        </w:tc>
        <w:tc>
          <w:tcPr>
            <w:tcW w:w="1573" w:type="dxa"/>
            <w:vMerge/>
          </w:tcPr>
          <w:p w:rsidR="00703385" w:rsidRPr="00315B8A" w:rsidRDefault="00703385" w:rsidP="00703385"/>
        </w:tc>
      </w:tr>
      <w:tr w:rsidR="00703385" w:rsidRPr="00315B8A" w:rsidTr="00BA06E8">
        <w:trPr>
          <w:trHeight w:val="936"/>
        </w:trPr>
        <w:tc>
          <w:tcPr>
            <w:tcW w:w="1549" w:type="dxa"/>
          </w:tcPr>
          <w:p w:rsidR="00703385" w:rsidRPr="00315B8A" w:rsidRDefault="00703385" w:rsidP="00703385">
            <w:r w:rsidRPr="00315B8A">
              <w:t>Kari Midtbø Kristiansen</w:t>
            </w:r>
          </w:p>
        </w:tc>
        <w:tc>
          <w:tcPr>
            <w:tcW w:w="2284" w:type="dxa"/>
          </w:tcPr>
          <w:p w:rsidR="00703385" w:rsidRPr="00315B8A" w:rsidRDefault="00703385" w:rsidP="00703385">
            <w:r w:rsidRPr="00315B8A">
              <w:t>Executive manager</w:t>
            </w:r>
          </w:p>
        </w:tc>
        <w:tc>
          <w:tcPr>
            <w:tcW w:w="2936" w:type="dxa"/>
          </w:tcPr>
          <w:p w:rsidR="00703385" w:rsidRPr="00315B8A" w:rsidRDefault="00703385" w:rsidP="00703385">
            <w:r w:rsidRPr="00315B8A">
              <w:rPr>
                <w:bCs/>
              </w:rPr>
              <w:t>Norwegian National Advisory Unit on Ageing and Health</w:t>
            </w:r>
          </w:p>
        </w:tc>
        <w:tc>
          <w:tcPr>
            <w:tcW w:w="1434" w:type="dxa"/>
          </w:tcPr>
          <w:p w:rsidR="00703385" w:rsidRPr="00315B8A" w:rsidRDefault="00703385" w:rsidP="00703385">
            <w:r w:rsidRPr="00315B8A">
              <w:t>Norway</w:t>
            </w:r>
          </w:p>
        </w:tc>
        <w:tc>
          <w:tcPr>
            <w:tcW w:w="1573" w:type="dxa"/>
          </w:tcPr>
          <w:p w:rsidR="00703385" w:rsidRPr="00315B8A" w:rsidRDefault="00703385" w:rsidP="00703385">
            <w:r w:rsidRPr="00315B8A">
              <w:t>1-1 phone interview</w:t>
            </w:r>
          </w:p>
        </w:tc>
      </w:tr>
      <w:tr w:rsidR="00703385" w:rsidRPr="00315B8A" w:rsidTr="00BA06E8">
        <w:trPr>
          <w:trHeight w:val="143"/>
        </w:trPr>
        <w:tc>
          <w:tcPr>
            <w:tcW w:w="1549" w:type="dxa"/>
          </w:tcPr>
          <w:p w:rsidR="00703385" w:rsidRPr="00315B8A" w:rsidRDefault="00703385" w:rsidP="00703385">
            <w:r w:rsidRPr="00315B8A">
              <w:t xml:space="preserve">Randi </w:t>
            </w:r>
            <w:proofErr w:type="spellStart"/>
            <w:r w:rsidRPr="00315B8A">
              <w:t>Kiil</w:t>
            </w:r>
            <w:proofErr w:type="spellEnd"/>
          </w:p>
        </w:tc>
        <w:tc>
          <w:tcPr>
            <w:tcW w:w="2284" w:type="dxa"/>
          </w:tcPr>
          <w:p w:rsidR="00703385" w:rsidRPr="00315B8A" w:rsidRDefault="00703385" w:rsidP="00703385">
            <w:r w:rsidRPr="00315B8A">
              <w:t>Head of Comms</w:t>
            </w:r>
          </w:p>
        </w:tc>
        <w:tc>
          <w:tcPr>
            <w:tcW w:w="2936" w:type="dxa"/>
          </w:tcPr>
          <w:p w:rsidR="00703385" w:rsidRPr="00315B8A" w:rsidRDefault="00703385" w:rsidP="00703385">
            <w:pPr>
              <w:rPr>
                <w:bCs/>
              </w:rPr>
            </w:pPr>
            <w:r w:rsidRPr="00315B8A">
              <w:t>Norwegian Health Association (</w:t>
            </w:r>
            <w:proofErr w:type="spellStart"/>
            <w:r w:rsidRPr="00315B8A">
              <w:rPr>
                <w:bCs/>
              </w:rPr>
              <w:t>Nasjonalforeningen</w:t>
            </w:r>
            <w:proofErr w:type="spellEnd"/>
            <w:r w:rsidRPr="00315B8A">
              <w:rPr>
                <w:bCs/>
              </w:rPr>
              <w:t xml:space="preserve"> for </w:t>
            </w:r>
            <w:proofErr w:type="spellStart"/>
            <w:r w:rsidRPr="00315B8A">
              <w:rPr>
                <w:bCs/>
              </w:rPr>
              <w:t>folkehelsen</w:t>
            </w:r>
            <w:proofErr w:type="spellEnd"/>
            <w:r w:rsidRPr="00315B8A">
              <w:rPr>
                <w:bCs/>
              </w:rPr>
              <w:t>)</w:t>
            </w:r>
          </w:p>
          <w:p w:rsidR="00703385" w:rsidRPr="00315B8A" w:rsidRDefault="00703385" w:rsidP="00703385"/>
        </w:tc>
        <w:tc>
          <w:tcPr>
            <w:tcW w:w="1434" w:type="dxa"/>
          </w:tcPr>
          <w:p w:rsidR="00703385" w:rsidRPr="00315B8A" w:rsidRDefault="00703385" w:rsidP="00703385">
            <w:r w:rsidRPr="00315B8A">
              <w:t>Norway</w:t>
            </w:r>
          </w:p>
        </w:tc>
        <w:tc>
          <w:tcPr>
            <w:tcW w:w="1573" w:type="dxa"/>
            <w:vMerge w:val="restart"/>
          </w:tcPr>
          <w:p w:rsidR="00703385" w:rsidRPr="00315B8A" w:rsidRDefault="00703385" w:rsidP="00703385">
            <w:r w:rsidRPr="00315B8A">
              <w:t xml:space="preserve">Group interview via phone </w:t>
            </w:r>
          </w:p>
        </w:tc>
      </w:tr>
      <w:tr w:rsidR="00703385" w:rsidRPr="00315B8A" w:rsidTr="00BA06E8">
        <w:trPr>
          <w:trHeight w:val="143"/>
        </w:trPr>
        <w:tc>
          <w:tcPr>
            <w:tcW w:w="1549" w:type="dxa"/>
          </w:tcPr>
          <w:p w:rsidR="00703385" w:rsidRPr="00315B8A" w:rsidRDefault="00703385" w:rsidP="00703385">
            <w:r w:rsidRPr="00315B8A">
              <w:t>Ingrid Rise Fry</w:t>
            </w:r>
          </w:p>
        </w:tc>
        <w:tc>
          <w:tcPr>
            <w:tcW w:w="2284" w:type="dxa"/>
          </w:tcPr>
          <w:p w:rsidR="00703385" w:rsidRPr="00315B8A" w:rsidRDefault="00703385" w:rsidP="00703385">
            <w:r w:rsidRPr="00315B8A">
              <w:t>Dementia Friendly Communities Programme Manager</w:t>
            </w:r>
          </w:p>
        </w:tc>
        <w:tc>
          <w:tcPr>
            <w:tcW w:w="2936" w:type="dxa"/>
          </w:tcPr>
          <w:p w:rsidR="00703385" w:rsidRPr="00315B8A" w:rsidRDefault="00703385" w:rsidP="00703385">
            <w:r w:rsidRPr="00315B8A">
              <w:t>Norwegian Health Association</w:t>
            </w:r>
          </w:p>
          <w:p w:rsidR="00703385" w:rsidRPr="00315B8A" w:rsidRDefault="00703385" w:rsidP="00703385">
            <w:pPr>
              <w:rPr>
                <w:bCs/>
              </w:rPr>
            </w:pPr>
            <w:r w:rsidRPr="00315B8A">
              <w:t>(</w:t>
            </w:r>
            <w:proofErr w:type="spellStart"/>
            <w:r w:rsidRPr="00315B8A">
              <w:rPr>
                <w:bCs/>
              </w:rPr>
              <w:t>Nasjonalforeningen</w:t>
            </w:r>
            <w:proofErr w:type="spellEnd"/>
            <w:r w:rsidRPr="00315B8A">
              <w:rPr>
                <w:bCs/>
              </w:rPr>
              <w:t xml:space="preserve"> for </w:t>
            </w:r>
            <w:proofErr w:type="spellStart"/>
            <w:r w:rsidRPr="00315B8A">
              <w:rPr>
                <w:bCs/>
              </w:rPr>
              <w:t>folkehelsen</w:t>
            </w:r>
            <w:proofErr w:type="spellEnd"/>
            <w:r w:rsidRPr="00315B8A">
              <w:rPr>
                <w:bCs/>
              </w:rPr>
              <w:t>)</w:t>
            </w:r>
          </w:p>
          <w:p w:rsidR="00703385" w:rsidRPr="00315B8A" w:rsidRDefault="00703385" w:rsidP="00703385"/>
        </w:tc>
        <w:tc>
          <w:tcPr>
            <w:tcW w:w="1434" w:type="dxa"/>
          </w:tcPr>
          <w:p w:rsidR="00703385" w:rsidRPr="00315B8A" w:rsidRDefault="00703385" w:rsidP="00703385">
            <w:r w:rsidRPr="00315B8A">
              <w:t>Norway</w:t>
            </w:r>
          </w:p>
        </w:tc>
        <w:tc>
          <w:tcPr>
            <w:tcW w:w="1573" w:type="dxa"/>
            <w:vMerge/>
          </w:tcPr>
          <w:p w:rsidR="00703385" w:rsidRPr="00315B8A" w:rsidRDefault="00703385" w:rsidP="00703385"/>
        </w:tc>
      </w:tr>
      <w:tr w:rsidR="00703385" w:rsidRPr="00315B8A" w:rsidTr="00BA06E8">
        <w:trPr>
          <w:trHeight w:val="143"/>
        </w:trPr>
        <w:tc>
          <w:tcPr>
            <w:tcW w:w="1549" w:type="dxa"/>
          </w:tcPr>
          <w:p w:rsidR="00703385" w:rsidRPr="00315B8A" w:rsidRDefault="00703385" w:rsidP="00703385">
            <w:proofErr w:type="spellStart"/>
            <w:r w:rsidRPr="00315B8A">
              <w:rPr>
                <w:bCs/>
              </w:rPr>
              <w:t>Assumpció</w:t>
            </w:r>
            <w:proofErr w:type="spellEnd"/>
            <w:r w:rsidRPr="00315B8A">
              <w:rPr>
                <w:bCs/>
              </w:rPr>
              <w:t xml:space="preserve"> González </w:t>
            </w:r>
            <w:proofErr w:type="spellStart"/>
            <w:r w:rsidRPr="00315B8A">
              <w:rPr>
                <w:bCs/>
              </w:rPr>
              <w:t>Mestre</w:t>
            </w:r>
            <w:proofErr w:type="spellEnd"/>
            <w:r w:rsidRPr="00315B8A">
              <w:rPr>
                <w:bCs/>
              </w:rPr>
              <w:t> </w:t>
            </w:r>
          </w:p>
        </w:tc>
        <w:tc>
          <w:tcPr>
            <w:tcW w:w="2284" w:type="dxa"/>
          </w:tcPr>
          <w:p w:rsidR="00703385" w:rsidRPr="00315B8A" w:rsidRDefault="00703385" w:rsidP="00703385">
            <w:r w:rsidRPr="00315B8A">
              <w:t>Lead for Patient Expert Group of Catalonia</w:t>
            </w:r>
          </w:p>
        </w:tc>
        <w:tc>
          <w:tcPr>
            <w:tcW w:w="2936" w:type="dxa"/>
          </w:tcPr>
          <w:p w:rsidR="00703385" w:rsidRPr="00315B8A" w:rsidRDefault="00703385" w:rsidP="00703385">
            <w:r w:rsidRPr="00315B8A">
              <w:t>Strategic Programme for Prevention and Care in Chronicity Department of Health of Catalonia</w:t>
            </w:r>
          </w:p>
        </w:tc>
        <w:tc>
          <w:tcPr>
            <w:tcW w:w="1434" w:type="dxa"/>
          </w:tcPr>
          <w:p w:rsidR="00703385" w:rsidRPr="00315B8A" w:rsidRDefault="00703385" w:rsidP="00703385">
            <w:r w:rsidRPr="00315B8A">
              <w:t>Spain</w:t>
            </w:r>
          </w:p>
        </w:tc>
        <w:tc>
          <w:tcPr>
            <w:tcW w:w="1573" w:type="dxa"/>
            <w:vMerge w:val="restart"/>
          </w:tcPr>
          <w:p w:rsidR="00703385" w:rsidRPr="00315B8A" w:rsidRDefault="00703385" w:rsidP="00703385">
            <w:r w:rsidRPr="00315B8A">
              <w:t>Group interview via phone</w:t>
            </w:r>
          </w:p>
        </w:tc>
      </w:tr>
      <w:tr w:rsidR="00703385" w:rsidRPr="00315B8A" w:rsidTr="00BA06E8">
        <w:trPr>
          <w:trHeight w:val="1153"/>
        </w:trPr>
        <w:tc>
          <w:tcPr>
            <w:tcW w:w="1549" w:type="dxa"/>
          </w:tcPr>
          <w:p w:rsidR="00703385" w:rsidRPr="00315B8A" w:rsidRDefault="00703385" w:rsidP="00703385">
            <w:r w:rsidRPr="00315B8A">
              <w:rPr>
                <w:bCs/>
              </w:rPr>
              <w:lastRenderedPageBreak/>
              <w:t>Paloma Amil</w:t>
            </w:r>
            <w:r w:rsidRPr="00315B8A">
              <w:t> </w:t>
            </w:r>
          </w:p>
        </w:tc>
        <w:tc>
          <w:tcPr>
            <w:tcW w:w="2284" w:type="dxa"/>
          </w:tcPr>
          <w:p w:rsidR="00703385" w:rsidRPr="00315B8A" w:rsidRDefault="00703385" w:rsidP="00703385">
            <w:r w:rsidRPr="00315B8A">
              <w:t>Member of Patient Expert Group of Catalonia</w:t>
            </w:r>
          </w:p>
        </w:tc>
        <w:tc>
          <w:tcPr>
            <w:tcW w:w="2936" w:type="dxa"/>
          </w:tcPr>
          <w:p w:rsidR="00703385" w:rsidRPr="00315B8A" w:rsidRDefault="00703385" w:rsidP="00703385">
            <w:r w:rsidRPr="00315B8A">
              <w:t>Strategic Programme for Prevention and Care in Chronicity Department of Health of Catalonia</w:t>
            </w:r>
          </w:p>
        </w:tc>
        <w:tc>
          <w:tcPr>
            <w:tcW w:w="1434" w:type="dxa"/>
          </w:tcPr>
          <w:p w:rsidR="00703385" w:rsidRPr="00315B8A" w:rsidRDefault="00BA06E8" w:rsidP="00703385">
            <w:r>
              <w:t>Catalonia (Spain)</w:t>
            </w:r>
          </w:p>
        </w:tc>
        <w:tc>
          <w:tcPr>
            <w:tcW w:w="1573" w:type="dxa"/>
            <w:vMerge/>
          </w:tcPr>
          <w:p w:rsidR="00703385" w:rsidRPr="00315B8A" w:rsidRDefault="00703385" w:rsidP="00703385"/>
        </w:tc>
      </w:tr>
      <w:tr w:rsidR="00703385" w:rsidRPr="00315B8A" w:rsidTr="00BA06E8">
        <w:trPr>
          <w:trHeight w:val="630"/>
        </w:trPr>
        <w:tc>
          <w:tcPr>
            <w:tcW w:w="1549" w:type="dxa"/>
          </w:tcPr>
          <w:p w:rsidR="00703385" w:rsidRPr="00315B8A" w:rsidRDefault="00BA06E8" w:rsidP="00703385">
            <w:pPr>
              <w:rPr>
                <w:bCs/>
              </w:rPr>
            </w:pPr>
            <w:r>
              <w:rPr>
                <w:bCs/>
              </w:rPr>
              <w:t xml:space="preserve">Esther </w:t>
            </w:r>
            <w:r>
              <w:t>Sánchez</w:t>
            </w:r>
          </w:p>
        </w:tc>
        <w:tc>
          <w:tcPr>
            <w:tcW w:w="2284" w:type="dxa"/>
          </w:tcPr>
          <w:p w:rsidR="00703385" w:rsidRPr="00315B8A" w:rsidRDefault="00BA06E8" w:rsidP="00703385">
            <w:pPr>
              <w:rPr>
                <w:bCs/>
              </w:rPr>
            </w:pPr>
            <w:r>
              <w:t>Member of Patient Expert Group of Catalonia</w:t>
            </w:r>
          </w:p>
        </w:tc>
        <w:tc>
          <w:tcPr>
            <w:tcW w:w="2936" w:type="dxa"/>
          </w:tcPr>
          <w:p w:rsidR="00703385" w:rsidRPr="00315B8A" w:rsidRDefault="00BA06E8" w:rsidP="00703385">
            <w:pPr>
              <w:rPr>
                <w:bCs/>
              </w:rPr>
            </w:pPr>
            <w:r>
              <w:t>Strategic Programme for Prevention and Care in Chronicity Department of Health of Catalonia</w:t>
            </w:r>
          </w:p>
        </w:tc>
        <w:tc>
          <w:tcPr>
            <w:tcW w:w="1434" w:type="dxa"/>
          </w:tcPr>
          <w:p w:rsidR="00703385" w:rsidRPr="00315B8A" w:rsidRDefault="00BA06E8" w:rsidP="00703385">
            <w:pPr>
              <w:rPr>
                <w:bCs/>
              </w:rPr>
            </w:pPr>
            <w:r>
              <w:t>Catalonia (Spain)</w:t>
            </w:r>
          </w:p>
        </w:tc>
        <w:tc>
          <w:tcPr>
            <w:tcW w:w="1573" w:type="dxa"/>
            <w:vMerge/>
          </w:tcPr>
          <w:p w:rsidR="00703385" w:rsidRPr="00315B8A" w:rsidRDefault="00703385" w:rsidP="00703385"/>
        </w:tc>
      </w:tr>
      <w:tr w:rsidR="00703385" w:rsidRPr="00315B8A" w:rsidTr="00BA06E8">
        <w:trPr>
          <w:trHeight w:val="577"/>
        </w:trPr>
        <w:tc>
          <w:tcPr>
            <w:tcW w:w="1549" w:type="dxa"/>
          </w:tcPr>
          <w:p w:rsidR="00703385" w:rsidRPr="00315B8A" w:rsidRDefault="00703385" w:rsidP="00703385">
            <w:r w:rsidRPr="00315B8A">
              <w:t xml:space="preserve">Mario </w:t>
            </w:r>
            <w:proofErr w:type="spellStart"/>
            <w:r w:rsidRPr="00315B8A">
              <w:t>Possenti</w:t>
            </w:r>
            <w:proofErr w:type="spellEnd"/>
          </w:p>
        </w:tc>
        <w:tc>
          <w:tcPr>
            <w:tcW w:w="2284" w:type="dxa"/>
          </w:tcPr>
          <w:p w:rsidR="00703385" w:rsidRPr="00315B8A" w:rsidRDefault="00703385" w:rsidP="00703385">
            <w:r w:rsidRPr="00315B8A">
              <w:t>Association Coordinator</w:t>
            </w:r>
          </w:p>
        </w:tc>
        <w:tc>
          <w:tcPr>
            <w:tcW w:w="2936" w:type="dxa"/>
          </w:tcPr>
          <w:p w:rsidR="00703385" w:rsidRPr="00315B8A" w:rsidRDefault="00703385" w:rsidP="00703385">
            <w:proofErr w:type="spellStart"/>
            <w:r w:rsidRPr="00315B8A">
              <w:t>Federazione</w:t>
            </w:r>
            <w:proofErr w:type="spellEnd"/>
            <w:r w:rsidRPr="00315B8A">
              <w:t xml:space="preserve"> Alzheimer Italia</w:t>
            </w:r>
          </w:p>
        </w:tc>
        <w:tc>
          <w:tcPr>
            <w:tcW w:w="1434" w:type="dxa"/>
          </w:tcPr>
          <w:p w:rsidR="00703385" w:rsidRPr="00315B8A" w:rsidRDefault="00703385" w:rsidP="00703385">
            <w:r w:rsidRPr="00315B8A">
              <w:t xml:space="preserve">Italy </w:t>
            </w:r>
          </w:p>
        </w:tc>
        <w:tc>
          <w:tcPr>
            <w:tcW w:w="1573" w:type="dxa"/>
          </w:tcPr>
          <w:p w:rsidR="00703385" w:rsidRPr="00315B8A" w:rsidRDefault="00703385" w:rsidP="00703385">
            <w:r w:rsidRPr="00315B8A">
              <w:t>1-1 phone interview</w:t>
            </w:r>
          </w:p>
        </w:tc>
      </w:tr>
      <w:tr w:rsidR="00703385" w:rsidRPr="00315B8A" w:rsidTr="00BA06E8">
        <w:trPr>
          <w:trHeight w:val="577"/>
        </w:trPr>
        <w:tc>
          <w:tcPr>
            <w:tcW w:w="1549" w:type="dxa"/>
          </w:tcPr>
          <w:p w:rsidR="00703385" w:rsidRPr="00315B8A" w:rsidRDefault="00703385" w:rsidP="00703385">
            <w:r w:rsidRPr="00315B8A">
              <w:t xml:space="preserve">Ana Diaz </w:t>
            </w:r>
          </w:p>
        </w:tc>
        <w:tc>
          <w:tcPr>
            <w:tcW w:w="2284" w:type="dxa"/>
          </w:tcPr>
          <w:p w:rsidR="00703385" w:rsidRPr="00315B8A" w:rsidRDefault="00703385" w:rsidP="00703385">
            <w:r w:rsidRPr="00315B8A">
              <w:t>Project Officer</w:t>
            </w:r>
          </w:p>
        </w:tc>
        <w:tc>
          <w:tcPr>
            <w:tcW w:w="2936" w:type="dxa"/>
          </w:tcPr>
          <w:p w:rsidR="00703385" w:rsidRPr="00315B8A" w:rsidRDefault="00703385" w:rsidP="00703385">
            <w:r w:rsidRPr="00315B8A">
              <w:t>Alzheimer Europe</w:t>
            </w:r>
          </w:p>
        </w:tc>
        <w:tc>
          <w:tcPr>
            <w:tcW w:w="1434" w:type="dxa"/>
          </w:tcPr>
          <w:p w:rsidR="00703385" w:rsidRPr="00315B8A" w:rsidRDefault="00703385" w:rsidP="00703385">
            <w:r w:rsidRPr="00315B8A">
              <w:t>Luxembourg</w:t>
            </w:r>
          </w:p>
        </w:tc>
        <w:tc>
          <w:tcPr>
            <w:tcW w:w="1573" w:type="dxa"/>
          </w:tcPr>
          <w:p w:rsidR="00703385" w:rsidRPr="00315B8A" w:rsidRDefault="00703385" w:rsidP="00703385">
            <w:r w:rsidRPr="00315B8A">
              <w:t>1-1 phone interview</w:t>
            </w:r>
          </w:p>
        </w:tc>
      </w:tr>
      <w:tr w:rsidR="00703385" w:rsidRPr="00315B8A" w:rsidTr="00BA06E8">
        <w:trPr>
          <w:trHeight w:val="337"/>
        </w:trPr>
        <w:tc>
          <w:tcPr>
            <w:tcW w:w="1549" w:type="dxa"/>
          </w:tcPr>
          <w:p w:rsidR="00703385" w:rsidRPr="00315B8A" w:rsidRDefault="00703385" w:rsidP="00703385">
            <w:r w:rsidRPr="00315B8A">
              <w:t>Ann Johnson</w:t>
            </w:r>
          </w:p>
        </w:tc>
        <w:tc>
          <w:tcPr>
            <w:tcW w:w="2284" w:type="dxa"/>
          </w:tcPr>
          <w:p w:rsidR="00703385" w:rsidRPr="00315B8A" w:rsidRDefault="00703385" w:rsidP="00703385">
            <w:r w:rsidRPr="00315B8A">
              <w:t>Person living with dementia and retired nurse educator</w:t>
            </w:r>
          </w:p>
        </w:tc>
        <w:tc>
          <w:tcPr>
            <w:tcW w:w="2936" w:type="dxa"/>
          </w:tcPr>
          <w:p w:rsidR="00703385" w:rsidRPr="00315B8A" w:rsidRDefault="00703385" w:rsidP="00703385">
            <w:r w:rsidRPr="00315B8A">
              <w:t>UK Prime Minister’s Champions Group for Dementia</w:t>
            </w:r>
          </w:p>
        </w:tc>
        <w:tc>
          <w:tcPr>
            <w:tcW w:w="1434" w:type="dxa"/>
          </w:tcPr>
          <w:p w:rsidR="00703385" w:rsidRPr="00315B8A" w:rsidRDefault="00703385" w:rsidP="00703385">
            <w:r w:rsidRPr="00315B8A">
              <w:t>England</w:t>
            </w:r>
          </w:p>
        </w:tc>
        <w:tc>
          <w:tcPr>
            <w:tcW w:w="1573" w:type="dxa"/>
          </w:tcPr>
          <w:p w:rsidR="00703385" w:rsidRPr="00315B8A" w:rsidRDefault="00703385" w:rsidP="00703385">
            <w:r w:rsidRPr="00315B8A">
              <w:t>1-1 interview in person</w:t>
            </w:r>
          </w:p>
        </w:tc>
      </w:tr>
      <w:tr w:rsidR="00703385" w:rsidRPr="00315B8A" w:rsidTr="00BA06E8">
        <w:trPr>
          <w:trHeight w:val="1451"/>
        </w:trPr>
        <w:tc>
          <w:tcPr>
            <w:tcW w:w="1549" w:type="dxa"/>
          </w:tcPr>
          <w:p w:rsidR="00703385" w:rsidRPr="00315B8A" w:rsidRDefault="00703385" w:rsidP="00703385">
            <w:r w:rsidRPr="00315B8A">
              <w:t xml:space="preserve">Becca Reed </w:t>
            </w:r>
          </w:p>
        </w:tc>
        <w:tc>
          <w:tcPr>
            <w:tcW w:w="2284" w:type="dxa"/>
          </w:tcPr>
          <w:p w:rsidR="00703385" w:rsidRPr="00315B8A" w:rsidRDefault="00703385" w:rsidP="00703385">
            <w:r w:rsidRPr="00315B8A">
              <w:t xml:space="preserve">Community Engagement Administrator, Dementia Friends Team </w:t>
            </w:r>
          </w:p>
        </w:tc>
        <w:tc>
          <w:tcPr>
            <w:tcW w:w="2936" w:type="dxa"/>
          </w:tcPr>
          <w:p w:rsidR="00703385" w:rsidRPr="00315B8A" w:rsidRDefault="00703385" w:rsidP="00703385">
            <w:r w:rsidRPr="00315B8A">
              <w:t xml:space="preserve">Alzheimer’s Society </w:t>
            </w:r>
          </w:p>
        </w:tc>
        <w:tc>
          <w:tcPr>
            <w:tcW w:w="1434" w:type="dxa"/>
          </w:tcPr>
          <w:p w:rsidR="00703385" w:rsidRPr="00315B8A" w:rsidRDefault="00703385" w:rsidP="00703385">
            <w:r w:rsidRPr="00315B8A">
              <w:t>England</w:t>
            </w:r>
          </w:p>
        </w:tc>
        <w:tc>
          <w:tcPr>
            <w:tcW w:w="1573" w:type="dxa"/>
          </w:tcPr>
          <w:p w:rsidR="00703385" w:rsidRPr="00315B8A" w:rsidRDefault="00703385" w:rsidP="00703385">
            <w:r w:rsidRPr="00315B8A">
              <w:t>1-1 phone interview</w:t>
            </w:r>
          </w:p>
        </w:tc>
      </w:tr>
      <w:tr w:rsidR="00703385" w:rsidRPr="00315B8A" w:rsidTr="00BA06E8">
        <w:trPr>
          <w:trHeight w:val="1451"/>
        </w:trPr>
        <w:tc>
          <w:tcPr>
            <w:tcW w:w="1549" w:type="dxa"/>
          </w:tcPr>
          <w:p w:rsidR="00703385" w:rsidRPr="00315B8A" w:rsidRDefault="00703385" w:rsidP="00703385">
            <w:r w:rsidRPr="00315B8A">
              <w:t>Emma Fraser</w:t>
            </w:r>
          </w:p>
          <w:p w:rsidR="00703385" w:rsidRPr="00315B8A" w:rsidRDefault="00703385" w:rsidP="00703385"/>
        </w:tc>
        <w:tc>
          <w:tcPr>
            <w:tcW w:w="2284" w:type="dxa"/>
          </w:tcPr>
          <w:p w:rsidR="00703385" w:rsidRPr="00315B8A" w:rsidRDefault="00703385" w:rsidP="00703385">
            <w:r w:rsidRPr="00315B8A">
              <w:t>Senior Development Officer</w:t>
            </w:r>
          </w:p>
          <w:p w:rsidR="00703385" w:rsidRPr="00315B8A" w:rsidRDefault="00703385" w:rsidP="00703385">
            <w:r w:rsidRPr="00315B8A">
              <w:t>Community Safety Policy and Projects</w:t>
            </w:r>
          </w:p>
          <w:p w:rsidR="00703385" w:rsidRPr="00315B8A" w:rsidRDefault="00703385" w:rsidP="00703385"/>
        </w:tc>
        <w:tc>
          <w:tcPr>
            <w:tcW w:w="2936" w:type="dxa"/>
          </w:tcPr>
          <w:p w:rsidR="00703385" w:rsidRPr="00315B8A" w:rsidRDefault="00703385" w:rsidP="00703385">
            <w:r w:rsidRPr="00315B8A">
              <w:t>London Fire Service</w:t>
            </w:r>
          </w:p>
          <w:p w:rsidR="00703385" w:rsidRPr="00315B8A" w:rsidRDefault="00703385" w:rsidP="00703385"/>
        </w:tc>
        <w:tc>
          <w:tcPr>
            <w:tcW w:w="1434" w:type="dxa"/>
          </w:tcPr>
          <w:p w:rsidR="00703385" w:rsidRPr="00315B8A" w:rsidRDefault="00703385" w:rsidP="00703385">
            <w:r w:rsidRPr="00315B8A">
              <w:t>England</w:t>
            </w:r>
          </w:p>
        </w:tc>
        <w:tc>
          <w:tcPr>
            <w:tcW w:w="1573" w:type="dxa"/>
          </w:tcPr>
          <w:p w:rsidR="00703385" w:rsidRPr="00315B8A" w:rsidRDefault="00703385" w:rsidP="00703385">
            <w:r w:rsidRPr="00315B8A">
              <w:t>1-1 phone interview</w:t>
            </w:r>
          </w:p>
        </w:tc>
      </w:tr>
      <w:tr w:rsidR="00703385" w:rsidRPr="00315B8A" w:rsidTr="00BA06E8">
        <w:trPr>
          <w:trHeight w:val="577"/>
        </w:trPr>
        <w:tc>
          <w:tcPr>
            <w:tcW w:w="1549" w:type="dxa"/>
          </w:tcPr>
          <w:p w:rsidR="00703385" w:rsidRPr="00315B8A" w:rsidRDefault="00703385" w:rsidP="00703385">
            <w:r w:rsidRPr="00315B8A">
              <w:t>Jo Hughes</w:t>
            </w:r>
          </w:p>
        </w:tc>
        <w:tc>
          <w:tcPr>
            <w:tcW w:w="2284" w:type="dxa"/>
          </w:tcPr>
          <w:p w:rsidR="00703385" w:rsidRPr="00315B8A" w:rsidRDefault="00703385" w:rsidP="00703385">
            <w:r w:rsidRPr="00315B8A">
              <w:t>Project Coordinator, Side-by-side</w:t>
            </w:r>
          </w:p>
        </w:tc>
        <w:tc>
          <w:tcPr>
            <w:tcW w:w="2936" w:type="dxa"/>
          </w:tcPr>
          <w:p w:rsidR="00703385" w:rsidRPr="00315B8A" w:rsidRDefault="00703385" w:rsidP="00703385">
            <w:r w:rsidRPr="00315B8A">
              <w:t>Alzheimer’s Society, Worcestershire</w:t>
            </w:r>
          </w:p>
        </w:tc>
        <w:tc>
          <w:tcPr>
            <w:tcW w:w="1434" w:type="dxa"/>
          </w:tcPr>
          <w:p w:rsidR="00703385" w:rsidRPr="00315B8A" w:rsidRDefault="00703385" w:rsidP="00703385">
            <w:r w:rsidRPr="00315B8A">
              <w:t>England</w:t>
            </w:r>
          </w:p>
        </w:tc>
        <w:tc>
          <w:tcPr>
            <w:tcW w:w="1573" w:type="dxa"/>
          </w:tcPr>
          <w:p w:rsidR="00703385" w:rsidRPr="00315B8A" w:rsidRDefault="00703385" w:rsidP="00703385">
            <w:r w:rsidRPr="00315B8A">
              <w:t>1-1 phone interview</w:t>
            </w:r>
          </w:p>
        </w:tc>
      </w:tr>
      <w:tr w:rsidR="00703385" w:rsidRPr="00315B8A" w:rsidTr="00BA06E8">
        <w:trPr>
          <w:trHeight w:val="855"/>
        </w:trPr>
        <w:tc>
          <w:tcPr>
            <w:tcW w:w="1549" w:type="dxa"/>
          </w:tcPr>
          <w:p w:rsidR="00703385" w:rsidRPr="00315B8A" w:rsidRDefault="00703385" w:rsidP="00703385">
            <w:r w:rsidRPr="00315B8A">
              <w:t xml:space="preserve">Tracy </w:t>
            </w:r>
            <w:proofErr w:type="spellStart"/>
            <w:r w:rsidRPr="00315B8A">
              <w:t>Sneider</w:t>
            </w:r>
            <w:proofErr w:type="spellEnd"/>
          </w:p>
        </w:tc>
        <w:tc>
          <w:tcPr>
            <w:tcW w:w="2284" w:type="dxa"/>
          </w:tcPr>
          <w:p w:rsidR="00703385" w:rsidRPr="00315B8A" w:rsidRDefault="00703385" w:rsidP="00703385">
            <w:r w:rsidRPr="00315B8A">
              <w:t>Dementia Friendly Communities Project Officer</w:t>
            </w:r>
          </w:p>
        </w:tc>
        <w:tc>
          <w:tcPr>
            <w:tcW w:w="2936" w:type="dxa"/>
          </w:tcPr>
          <w:p w:rsidR="00703385" w:rsidRPr="00315B8A" w:rsidRDefault="00703385" w:rsidP="00703385">
            <w:r w:rsidRPr="00315B8A">
              <w:t xml:space="preserve">Kent County Council </w:t>
            </w:r>
          </w:p>
        </w:tc>
        <w:tc>
          <w:tcPr>
            <w:tcW w:w="1434" w:type="dxa"/>
          </w:tcPr>
          <w:p w:rsidR="00703385" w:rsidRPr="00315B8A" w:rsidRDefault="00703385" w:rsidP="00703385">
            <w:r w:rsidRPr="00315B8A">
              <w:t>England</w:t>
            </w:r>
          </w:p>
        </w:tc>
        <w:tc>
          <w:tcPr>
            <w:tcW w:w="1573" w:type="dxa"/>
          </w:tcPr>
          <w:p w:rsidR="00703385" w:rsidRPr="00315B8A" w:rsidRDefault="00703385" w:rsidP="00703385">
            <w:r w:rsidRPr="00315B8A">
              <w:t>1-1 phone interview</w:t>
            </w:r>
          </w:p>
        </w:tc>
      </w:tr>
      <w:tr w:rsidR="00703385" w:rsidRPr="00315B8A" w:rsidTr="00BA06E8">
        <w:trPr>
          <w:trHeight w:val="198"/>
        </w:trPr>
        <w:tc>
          <w:tcPr>
            <w:tcW w:w="1549" w:type="dxa"/>
          </w:tcPr>
          <w:p w:rsidR="00703385" w:rsidRPr="00315B8A" w:rsidRDefault="00703385" w:rsidP="00703385">
            <w:r w:rsidRPr="00315B8A">
              <w:t xml:space="preserve">Nicky Taylor </w:t>
            </w:r>
          </w:p>
        </w:tc>
        <w:tc>
          <w:tcPr>
            <w:tcW w:w="2284" w:type="dxa"/>
          </w:tcPr>
          <w:p w:rsidR="00703385" w:rsidRPr="00315B8A" w:rsidRDefault="00703385" w:rsidP="00703385">
            <w:r w:rsidRPr="00315B8A">
              <w:t>Community Development Manager</w:t>
            </w:r>
          </w:p>
        </w:tc>
        <w:tc>
          <w:tcPr>
            <w:tcW w:w="2936" w:type="dxa"/>
          </w:tcPr>
          <w:p w:rsidR="00703385" w:rsidRPr="00315B8A" w:rsidRDefault="00703385" w:rsidP="00703385">
            <w:r w:rsidRPr="00315B8A">
              <w:t>West Yorkshire Playhouse</w:t>
            </w:r>
          </w:p>
        </w:tc>
        <w:tc>
          <w:tcPr>
            <w:tcW w:w="1434" w:type="dxa"/>
          </w:tcPr>
          <w:p w:rsidR="00703385" w:rsidRPr="00315B8A" w:rsidRDefault="00703385" w:rsidP="00703385">
            <w:r w:rsidRPr="00315B8A">
              <w:t>England</w:t>
            </w:r>
          </w:p>
        </w:tc>
        <w:tc>
          <w:tcPr>
            <w:tcW w:w="1573" w:type="dxa"/>
          </w:tcPr>
          <w:p w:rsidR="00703385" w:rsidRPr="00315B8A" w:rsidRDefault="00703385" w:rsidP="00703385">
            <w:r w:rsidRPr="00315B8A">
              <w:t>1-1 interview in person</w:t>
            </w:r>
          </w:p>
        </w:tc>
      </w:tr>
      <w:tr w:rsidR="00703385" w:rsidRPr="00315B8A" w:rsidTr="00BA06E8">
        <w:trPr>
          <w:trHeight w:val="2074"/>
        </w:trPr>
        <w:tc>
          <w:tcPr>
            <w:tcW w:w="1549" w:type="dxa"/>
          </w:tcPr>
          <w:p w:rsidR="00703385" w:rsidRPr="00315B8A" w:rsidRDefault="00703385" w:rsidP="00703385">
            <w:r w:rsidRPr="00315B8A">
              <w:t>Peter Smith</w:t>
            </w:r>
          </w:p>
        </w:tc>
        <w:tc>
          <w:tcPr>
            <w:tcW w:w="2284" w:type="dxa"/>
          </w:tcPr>
          <w:p w:rsidR="00703385" w:rsidRPr="00315B8A" w:rsidRDefault="00703385" w:rsidP="00703385">
            <w:r w:rsidRPr="00315B8A">
              <w:t>Voluntary coordinator (and former family care-giver)</w:t>
            </w:r>
          </w:p>
        </w:tc>
        <w:tc>
          <w:tcPr>
            <w:tcW w:w="2936" w:type="dxa"/>
          </w:tcPr>
          <w:p w:rsidR="00703385" w:rsidRPr="00315B8A" w:rsidRDefault="00703385" w:rsidP="00703385">
            <w:r w:rsidRPr="00315B8A">
              <w:t>Dementia Friendly Rothwell, Leeds</w:t>
            </w:r>
          </w:p>
        </w:tc>
        <w:tc>
          <w:tcPr>
            <w:tcW w:w="1434" w:type="dxa"/>
          </w:tcPr>
          <w:p w:rsidR="00703385" w:rsidRPr="00315B8A" w:rsidRDefault="00703385" w:rsidP="00703385">
            <w:r w:rsidRPr="00315B8A">
              <w:t>England</w:t>
            </w:r>
          </w:p>
        </w:tc>
        <w:tc>
          <w:tcPr>
            <w:tcW w:w="1573" w:type="dxa"/>
          </w:tcPr>
          <w:p w:rsidR="00703385" w:rsidRPr="00315B8A" w:rsidRDefault="00703385" w:rsidP="00703385">
            <w:r w:rsidRPr="00315B8A">
              <w:t>1-1 interview in person and informal conversations with people with dementia and care-givers attending session</w:t>
            </w:r>
          </w:p>
        </w:tc>
      </w:tr>
      <w:tr w:rsidR="00703385" w:rsidRPr="00315B8A" w:rsidTr="00BA06E8">
        <w:trPr>
          <w:trHeight w:val="254"/>
        </w:trPr>
        <w:tc>
          <w:tcPr>
            <w:tcW w:w="1549" w:type="dxa"/>
          </w:tcPr>
          <w:p w:rsidR="00703385" w:rsidRPr="00315B8A" w:rsidRDefault="00703385" w:rsidP="00703385">
            <w:proofErr w:type="spellStart"/>
            <w:r w:rsidRPr="00315B8A">
              <w:t>Shibley</w:t>
            </w:r>
            <w:proofErr w:type="spellEnd"/>
            <w:r w:rsidRPr="00315B8A">
              <w:t xml:space="preserve"> Rahman</w:t>
            </w:r>
          </w:p>
        </w:tc>
        <w:tc>
          <w:tcPr>
            <w:tcW w:w="2284" w:type="dxa"/>
          </w:tcPr>
          <w:p w:rsidR="00703385" w:rsidRPr="00315B8A" w:rsidRDefault="00703385" w:rsidP="00703385">
            <w:r w:rsidRPr="00315B8A">
              <w:t xml:space="preserve">Author and Retired Medic </w:t>
            </w:r>
          </w:p>
        </w:tc>
        <w:tc>
          <w:tcPr>
            <w:tcW w:w="2936" w:type="dxa"/>
          </w:tcPr>
          <w:p w:rsidR="00703385" w:rsidRPr="00315B8A" w:rsidRDefault="00703385" w:rsidP="00703385">
            <w:r w:rsidRPr="00315B8A">
              <w:t>Independent</w:t>
            </w:r>
          </w:p>
        </w:tc>
        <w:tc>
          <w:tcPr>
            <w:tcW w:w="1434" w:type="dxa"/>
          </w:tcPr>
          <w:p w:rsidR="00703385" w:rsidRPr="00315B8A" w:rsidRDefault="00703385" w:rsidP="00703385">
            <w:r w:rsidRPr="00315B8A">
              <w:t>England</w:t>
            </w:r>
          </w:p>
        </w:tc>
        <w:tc>
          <w:tcPr>
            <w:tcW w:w="1573" w:type="dxa"/>
          </w:tcPr>
          <w:p w:rsidR="00703385" w:rsidRPr="00315B8A" w:rsidRDefault="00703385" w:rsidP="00703385">
            <w:r w:rsidRPr="00315B8A">
              <w:t>1-1 phone interview</w:t>
            </w:r>
          </w:p>
        </w:tc>
      </w:tr>
    </w:tbl>
    <w:p w:rsidR="00EC643E" w:rsidRPr="00315B8A" w:rsidRDefault="00EC643E" w:rsidP="00703385"/>
    <w:p w:rsidR="00703385" w:rsidRPr="00315B8A" w:rsidRDefault="00EC643E" w:rsidP="002D2726">
      <w:pPr>
        <w:pStyle w:val="Heading1"/>
      </w:pPr>
      <w:bookmarkStart w:id="7" w:name="_Toc498010051"/>
      <w:r w:rsidRPr="00315B8A">
        <w:lastRenderedPageBreak/>
        <w:t>ONLINE SURVEY</w:t>
      </w:r>
      <w:bookmarkEnd w:id="7"/>
    </w:p>
    <w:p w:rsidR="00703385" w:rsidRPr="00315B8A" w:rsidRDefault="00703385" w:rsidP="00703385"/>
    <w:p w:rsidR="00703385" w:rsidRPr="00315B8A" w:rsidRDefault="00703385" w:rsidP="00703385">
      <w:r w:rsidRPr="00315B8A">
        <w:t>Thirdly, we devised an online survey using Survey Monkey, which was aimed at capturing the views of a broad range of DFC stakeholders including people with dementia and those with other lived experience.  Participants were offered the opportunity to fill in the survey in their own language. Using our contact list from the ‘call for evidence’ and any new contacts made from the respo</w:t>
      </w:r>
      <w:bookmarkStart w:id="8" w:name="_GoBack"/>
      <w:bookmarkEnd w:id="8"/>
      <w:r w:rsidRPr="00315B8A">
        <w:t xml:space="preserve">nses, we sent out a second mass mail to invite European counterparts to take part in the survey and to distribute it amongst their networks.  Our research assistant in charge of the survey analysed the findings thematically to inform the final report. </w:t>
      </w:r>
    </w:p>
    <w:p w:rsidR="00703385" w:rsidRPr="00315B8A" w:rsidRDefault="00703385" w:rsidP="00703385"/>
    <w:p w:rsidR="00703385" w:rsidRPr="00315B8A" w:rsidRDefault="00703385" w:rsidP="00703385">
      <w:r w:rsidRPr="00315B8A">
        <w:t>Our online survey provided 57 responses in total and respondents were asked the following:</w:t>
      </w:r>
    </w:p>
    <w:p w:rsidR="00EC643E" w:rsidRPr="00315B8A" w:rsidRDefault="00703385" w:rsidP="00D0604A">
      <w:pPr>
        <w:pStyle w:val="ListParagraph"/>
        <w:numPr>
          <w:ilvl w:val="0"/>
          <w:numId w:val="21"/>
        </w:numPr>
      </w:pPr>
      <w:r w:rsidRPr="00315B8A">
        <w:t>What helps people with dementia to take part in everyday life in your local area?</w:t>
      </w:r>
    </w:p>
    <w:p w:rsidR="00EC643E" w:rsidRPr="00315B8A" w:rsidRDefault="00703385" w:rsidP="00D0604A">
      <w:pPr>
        <w:pStyle w:val="ListParagraph"/>
        <w:numPr>
          <w:ilvl w:val="0"/>
          <w:numId w:val="21"/>
        </w:numPr>
      </w:pPr>
      <w:r w:rsidRPr="00315B8A">
        <w:t>Which people or organisations (can) help this to happen?</w:t>
      </w:r>
    </w:p>
    <w:p w:rsidR="00EC643E" w:rsidRPr="00315B8A" w:rsidRDefault="00703385" w:rsidP="00D0604A">
      <w:pPr>
        <w:pStyle w:val="ListParagraph"/>
        <w:numPr>
          <w:ilvl w:val="0"/>
          <w:numId w:val="21"/>
        </w:numPr>
      </w:pPr>
      <w:r w:rsidRPr="00315B8A">
        <w:t>What stops people with dementia from taking part in everyday life in your local area?</w:t>
      </w:r>
    </w:p>
    <w:p w:rsidR="00EC643E" w:rsidRPr="00315B8A" w:rsidRDefault="00703385" w:rsidP="00D0604A">
      <w:pPr>
        <w:pStyle w:val="ListParagraph"/>
        <w:numPr>
          <w:ilvl w:val="0"/>
          <w:numId w:val="21"/>
        </w:numPr>
      </w:pPr>
      <w:r w:rsidRPr="00315B8A">
        <w:t>Which people or organisations can remove these barriers?</w:t>
      </w:r>
    </w:p>
    <w:p w:rsidR="00EC643E" w:rsidRPr="00315B8A" w:rsidRDefault="00703385" w:rsidP="00D0604A">
      <w:pPr>
        <w:pStyle w:val="ListParagraph"/>
        <w:numPr>
          <w:ilvl w:val="0"/>
          <w:numId w:val="21"/>
        </w:numPr>
      </w:pPr>
      <w:r w:rsidRPr="00315B8A">
        <w:t>What does the term ‘Dementia Friendly Community’ mean to you?</w:t>
      </w:r>
    </w:p>
    <w:p w:rsidR="00EC643E" w:rsidRPr="00315B8A" w:rsidRDefault="00703385" w:rsidP="00D0604A">
      <w:pPr>
        <w:pStyle w:val="ListParagraph"/>
        <w:numPr>
          <w:ilvl w:val="0"/>
          <w:numId w:val="21"/>
        </w:numPr>
      </w:pPr>
      <w:r w:rsidRPr="00315B8A">
        <w:t>What they thought about the strengths and weaknesses of four alternative definitions supplied (definitions listed below):</w:t>
      </w:r>
    </w:p>
    <w:p w:rsidR="00EC643E" w:rsidRPr="00315B8A" w:rsidRDefault="00703385" w:rsidP="00D0604A">
      <w:pPr>
        <w:pStyle w:val="ListParagraph"/>
        <w:numPr>
          <w:ilvl w:val="1"/>
          <w:numId w:val="21"/>
        </w:numPr>
      </w:pPr>
      <w:r w:rsidRPr="00315B8A">
        <w:t>1: ‘A dementia friendly community is one in which people with dementia are empowered to have high aspirations and feel confident, knowing they can contribute and participate in activities that are meaningful to them’;</w:t>
      </w:r>
    </w:p>
    <w:p w:rsidR="00EC643E" w:rsidRPr="00315B8A" w:rsidRDefault="00703385" w:rsidP="00D0604A">
      <w:pPr>
        <w:pStyle w:val="ListParagraph"/>
        <w:numPr>
          <w:ilvl w:val="1"/>
          <w:numId w:val="21"/>
        </w:numPr>
      </w:pPr>
      <w:r w:rsidRPr="00315B8A">
        <w:t>2: ‘A dementia friendly community is one that enables people with dementia to: i) Find their way round and be safe; ii) Access the local facilities that they are used to and where they are known (such as banks, shops, cafes, cinemas and post offices); and iii) Maintain their social networks so they feel they continue to belong’;</w:t>
      </w:r>
    </w:p>
    <w:p w:rsidR="00EC643E" w:rsidRPr="00315B8A" w:rsidRDefault="00703385" w:rsidP="00D0604A">
      <w:pPr>
        <w:pStyle w:val="ListParagraph"/>
        <w:numPr>
          <w:ilvl w:val="1"/>
          <w:numId w:val="21"/>
        </w:numPr>
      </w:pPr>
      <w:r w:rsidRPr="00315B8A">
        <w:t>3: ‘A dementia friendly community is a place where people living with dementia are supported to live a high quality of life with meaning, purpose and value’; and</w:t>
      </w:r>
    </w:p>
    <w:p w:rsidR="00EC643E" w:rsidRPr="00315B8A" w:rsidRDefault="00703385" w:rsidP="00D0604A">
      <w:pPr>
        <w:pStyle w:val="ListParagraph"/>
        <w:numPr>
          <w:ilvl w:val="1"/>
          <w:numId w:val="21"/>
        </w:numPr>
      </w:pPr>
      <w:r w:rsidRPr="00315B8A">
        <w:t>4: ‘Dementia friendly communities are geographic areas where people with dementia are understood, respected and supported, and confident they can contribute to community life. In a dementia friendly community people are aware of and understand dementia, and people with dementia feel included and involved, and have choice and control over their day-today lives. A dementia friendly community is made up of individuals, businesses, organisations, services, and faith communities that support the needs of people with dementia’.</w:t>
      </w:r>
    </w:p>
    <w:p w:rsidR="00EC643E" w:rsidRPr="00315B8A" w:rsidRDefault="00703385" w:rsidP="00D0604A">
      <w:pPr>
        <w:pStyle w:val="ListParagraph"/>
        <w:numPr>
          <w:ilvl w:val="0"/>
          <w:numId w:val="21"/>
        </w:numPr>
      </w:pPr>
      <w:r w:rsidRPr="00315B8A">
        <w:t>How have you been involved in DFCs?</w:t>
      </w:r>
    </w:p>
    <w:p w:rsidR="00EC643E" w:rsidRPr="00315B8A" w:rsidRDefault="00703385" w:rsidP="00D0604A">
      <w:pPr>
        <w:pStyle w:val="ListParagraph"/>
        <w:numPr>
          <w:ilvl w:val="0"/>
          <w:numId w:val="21"/>
        </w:numPr>
      </w:pPr>
      <w:r w:rsidRPr="00315B8A">
        <w:t>Please tell us which country you are based in.</w:t>
      </w:r>
    </w:p>
    <w:p w:rsidR="00EC643E" w:rsidRPr="00315B8A" w:rsidRDefault="00703385" w:rsidP="00D0604A">
      <w:pPr>
        <w:pStyle w:val="ListParagraph"/>
        <w:numPr>
          <w:ilvl w:val="0"/>
          <w:numId w:val="21"/>
        </w:numPr>
      </w:pPr>
      <w:r w:rsidRPr="00315B8A">
        <w:t>How, in your view, can we tell if DFC initiatives are working?</w:t>
      </w:r>
    </w:p>
    <w:p w:rsidR="00703385" w:rsidRPr="00315B8A" w:rsidRDefault="00703385" w:rsidP="00D0604A">
      <w:pPr>
        <w:pStyle w:val="ListParagraph"/>
        <w:numPr>
          <w:ilvl w:val="0"/>
          <w:numId w:val="21"/>
        </w:numPr>
      </w:pPr>
      <w:r w:rsidRPr="00315B8A">
        <w:t>We are currently looking for examples which highlight what works in getting DFCs started, publicising them, and keeping them going. We want to include examples from different countries and contexts. If you would like to suggest an example, please give us contact details or a link so we can find out more.</w:t>
      </w:r>
    </w:p>
    <w:p w:rsidR="00703385" w:rsidRPr="00315B8A" w:rsidRDefault="00703385" w:rsidP="00703385"/>
    <w:p w:rsidR="00703385" w:rsidRPr="00315B8A" w:rsidRDefault="00703385" w:rsidP="00703385">
      <w:r w:rsidRPr="00315B8A">
        <w:t>The survey asked people to say whether or not they had lived experience of dementia for monitoring purposes and asked how respondents were involved with DFCs. Details of the involvement are produced in the chart below:</w:t>
      </w:r>
    </w:p>
    <w:p w:rsidR="00703385" w:rsidRPr="00315B8A" w:rsidRDefault="00703385" w:rsidP="00703385"/>
    <w:p w:rsidR="00703385" w:rsidRPr="00315B8A" w:rsidRDefault="00703385" w:rsidP="00703385">
      <w:r w:rsidRPr="00315B8A">
        <w:rPr>
          <w:noProof/>
          <w:lang w:eastAsia="en-GB"/>
        </w:rPr>
        <w:drawing>
          <wp:inline distT="0" distB="0" distL="0" distR="0" wp14:anchorId="739D0E7A" wp14:editId="6B414E69">
            <wp:extent cx="5511698" cy="6724975"/>
            <wp:effectExtent l="0" t="0" r="635" b="6350"/>
            <wp:docPr id="1073741832" name="Picture 1073741832" descr="../../Screenshots/Screenshot%202017-08-10%2020.3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s/Screenshot%202017-08-10%2020.32.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8667" cy="6733478"/>
                    </a:xfrm>
                    <a:prstGeom prst="rect">
                      <a:avLst/>
                    </a:prstGeom>
                    <a:noFill/>
                    <a:ln>
                      <a:noFill/>
                    </a:ln>
                  </pic:spPr>
                </pic:pic>
              </a:graphicData>
            </a:graphic>
          </wp:inline>
        </w:drawing>
      </w:r>
    </w:p>
    <w:p w:rsidR="00EC643E" w:rsidRPr="00315B8A" w:rsidRDefault="00EC643E" w:rsidP="00703385"/>
    <w:p w:rsidR="00703385" w:rsidRPr="00315B8A" w:rsidRDefault="00703385" w:rsidP="00703385">
      <w:r w:rsidRPr="00315B8A">
        <w:t xml:space="preserve">The survey link was sent out to 26 countries via a list of email addresses provided by the </w:t>
      </w:r>
      <w:r w:rsidR="00842FB6">
        <w:t>England</w:t>
      </w:r>
      <w:r w:rsidRPr="00315B8A">
        <w:t xml:space="preserve"> Department of </w:t>
      </w:r>
      <w:proofErr w:type="gramStart"/>
      <w:r w:rsidRPr="00315B8A">
        <w:t>Health,</w:t>
      </w:r>
      <w:proofErr w:type="gramEnd"/>
      <w:r w:rsidRPr="00315B8A">
        <w:t xml:space="preserve"> however 8 of those email addresses did not contain information on their country of origin.  Organisations and roles of contacts were not provided. A representative table of countries receiving the survey is given </w:t>
      </w:r>
      <w:r w:rsidR="00EC643E" w:rsidRPr="00315B8A">
        <w:t xml:space="preserve">in Table 5 </w:t>
      </w:r>
      <w:r w:rsidRPr="00315B8A">
        <w:t>below:</w:t>
      </w:r>
    </w:p>
    <w:p w:rsidR="00703385" w:rsidRPr="00315B8A" w:rsidRDefault="00703385" w:rsidP="00703385"/>
    <w:p w:rsidR="00EC643E" w:rsidRPr="00315B8A" w:rsidRDefault="00EC643E" w:rsidP="00EC643E">
      <w:pPr>
        <w:pStyle w:val="Subtitle"/>
      </w:pPr>
      <w:r w:rsidRPr="00315B8A">
        <w:lastRenderedPageBreak/>
        <w:t>Table 5: Countries receiving online survey</w:t>
      </w:r>
    </w:p>
    <w:p w:rsidR="00EC643E" w:rsidRPr="00315B8A" w:rsidRDefault="00EC643E" w:rsidP="00703385"/>
    <w:tbl>
      <w:tblPr>
        <w:tblW w:w="7996"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5019"/>
        <w:gridCol w:w="2977"/>
      </w:tblGrid>
      <w:tr w:rsidR="00EC643E" w:rsidRPr="00315B8A" w:rsidTr="00EC643E">
        <w:trPr>
          <w:trHeight w:val="107"/>
        </w:trPr>
        <w:tc>
          <w:tcPr>
            <w:tcW w:w="5019" w:type="dxa"/>
            <w:shd w:val="clear" w:color="auto" w:fill="auto"/>
            <w:tcMar>
              <w:top w:w="80" w:type="dxa"/>
              <w:left w:w="80" w:type="dxa"/>
              <w:bottom w:w="80" w:type="dxa"/>
              <w:right w:w="80" w:type="dxa"/>
            </w:tcMar>
            <w:vAlign w:val="center"/>
          </w:tcPr>
          <w:p w:rsidR="00703385" w:rsidRPr="00315B8A" w:rsidRDefault="00703385" w:rsidP="00703385">
            <w:pPr>
              <w:rPr>
                <w:b/>
              </w:rPr>
            </w:pPr>
            <w:r w:rsidRPr="00315B8A">
              <w:rPr>
                <w:b/>
              </w:rPr>
              <w:t>Country</w:t>
            </w:r>
          </w:p>
        </w:tc>
        <w:tc>
          <w:tcPr>
            <w:tcW w:w="2977" w:type="dxa"/>
          </w:tcPr>
          <w:p w:rsidR="00703385" w:rsidRPr="00315B8A" w:rsidRDefault="00703385" w:rsidP="00703385">
            <w:pPr>
              <w:rPr>
                <w:b/>
              </w:rPr>
            </w:pPr>
            <w:r w:rsidRPr="00315B8A">
              <w:rPr>
                <w:b/>
              </w:rPr>
              <w:t># Contacts distributed to</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Austria</w:t>
            </w:r>
          </w:p>
        </w:tc>
        <w:tc>
          <w:tcPr>
            <w:tcW w:w="2977" w:type="dxa"/>
          </w:tcPr>
          <w:p w:rsidR="00703385" w:rsidRPr="00315B8A" w:rsidRDefault="00703385" w:rsidP="00703385">
            <w:r w:rsidRPr="00315B8A">
              <w:t>1</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Belgium</w:t>
            </w:r>
          </w:p>
        </w:tc>
        <w:tc>
          <w:tcPr>
            <w:tcW w:w="2977" w:type="dxa"/>
          </w:tcPr>
          <w:p w:rsidR="00703385" w:rsidRPr="00315B8A" w:rsidRDefault="00703385" w:rsidP="00703385">
            <w:r w:rsidRPr="00315B8A">
              <w:t>1</w:t>
            </w:r>
          </w:p>
        </w:tc>
      </w:tr>
      <w:tr w:rsidR="00EC643E" w:rsidRPr="00315B8A" w:rsidTr="00EC643E">
        <w:trPr>
          <w:trHeight w:val="163"/>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Croatia</w:t>
            </w:r>
          </w:p>
        </w:tc>
        <w:tc>
          <w:tcPr>
            <w:tcW w:w="2977" w:type="dxa"/>
          </w:tcPr>
          <w:p w:rsidR="00703385" w:rsidRPr="00315B8A" w:rsidRDefault="00703385" w:rsidP="00703385">
            <w:r w:rsidRPr="00315B8A">
              <w:t>1</w:t>
            </w:r>
          </w:p>
        </w:tc>
      </w:tr>
      <w:tr w:rsidR="00EC643E" w:rsidRPr="00315B8A" w:rsidTr="00EC643E">
        <w:trPr>
          <w:trHeight w:val="163"/>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Cyprus</w:t>
            </w:r>
          </w:p>
        </w:tc>
        <w:tc>
          <w:tcPr>
            <w:tcW w:w="2977" w:type="dxa"/>
          </w:tcPr>
          <w:p w:rsidR="00703385" w:rsidRPr="00315B8A" w:rsidRDefault="00703385" w:rsidP="00703385">
            <w:r w:rsidRPr="00315B8A">
              <w:t>2</w:t>
            </w:r>
          </w:p>
        </w:tc>
      </w:tr>
      <w:tr w:rsidR="00EC643E" w:rsidRPr="00315B8A" w:rsidTr="00EC643E">
        <w:trPr>
          <w:trHeight w:val="302"/>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Czech Republic</w:t>
            </w:r>
          </w:p>
        </w:tc>
        <w:tc>
          <w:tcPr>
            <w:tcW w:w="2977" w:type="dxa"/>
          </w:tcPr>
          <w:p w:rsidR="00703385" w:rsidRPr="00315B8A" w:rsidRDefault="00703385" w:rsidP="00703385">
            <w:r w:rsidRPr="00315B8A">
              <w:t>1</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Denmark</w:t>
            </w:r>
          </w:p>
        </w:tc>
        <w:tc>
          <w:tcPr>
            <w:tcW w:w="2977" w:type="dxa"/>
          </w:tcPr>
          <w:p w:rsidR="00703385" w:rsidRPr="00315B8A" w:rsidRDefault="00703385" w:rsidP="00703385">
            <w:r w:rsidRPr="00315B8A">
              <w:t>1</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Estonia</w:t>
            </w:r>
          </w:p>
        </w:tc>
        <w:tc>
          <w:tcPr>
            <w:tcW w:w="2977" w:type="dxa"/>
          </w:tcPr>
          <w:p w:rsidR="00703385" w:rsidRPr="00315B8A" w:rsidRDefault="00703385" w:rsidP="00703385">
            <w:r w:rsidRPr="00315B8A">
              <w:t>1</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Finland</w:t>
            </w:r>
          </w:p>
        </w:tc>
        <w:tc>
          <w:tcPr>
            <w:tcW w:w="2977" w:type="dxa"/>
          </w:tcPr>
          <w:p w:rsidR="00703385" w:rsidRPr="00315B8A" w:rsidRDefault="00703385" w:rsidP="00703385">
            <w:r w:rsidRPr="00315B8A">
              <w:t>1</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France</w:t>
            </w:r>
          </w:p>
        </w:tc>
        <w:tc>
          <w:tcPr>
            <w:tcW w:w="2977" w:type="dxa"/>
          </w:tcPr>
          <w:p w:rsidR="00703385" w:rsidRPr="00315B8A" w:rsidRDefault="00703385" w:rsidP="00703385">
            <w:r w:rsidRPr="00315B8A">
              <w:t>3</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Germany</w:t>
            </w:r>
          </w:p>
        </w:tc>
        <w:tc>
          <w:tcPr>
            <w:tcW w:w="2977" w:type="dxa"/>
          </w:tcPr>
          <w:p w:rsidR="00703385" w:rsidRPr="00315B8A" w:rsidRDefault="00703385" w:rsidP="00703385">
            <w:r w:rsidRPr="00315B8A">
              <w:t>2</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Greece</w:t>
            </w:r>
          </w:p>
        </w:tc>
        <w:tc>
          <w:tcPr>
            <w:tcW w:w="2977" w:type="dxa"/>
          </w:tcPr>
          <w:p w:rsidR="00703385" w:rsidRPr="00315B8A" w:rsidRDefault="00703385" w:rsidP="00703385">
            <w:r w:rsidRPr="00315B8A">
              <w:t>3</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Hungary</w:t>
            </w:r>
          </w:p>
        </w:tc>
        <w:tc>
          <w:tcPr>
            <w:tcW w:w="2977" w:type="dxa"/>
          </w:tcPr>
          <w:p w:rsidR="00703385" w:rsidRPr="00315B8A" w:rsidRDefault="00703385" w:rsidP="00703385">
            <w:r w:rsidRPr="00315B8A">
              <w:t>2</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Ireland</w:t>
            </w:r>
          </w:p>
        </w:tc>
        <w:tc>
          <w:tcPr>
            <w:tcW w:w="2977" w:type="dxa"/>
          </w:tcPr>
          <w:p w:rsidR="00703385" w:rsidRPr="00315B8A" w:rsidRDefault="00703385" w:rsidP="00703385">
            <w:r w:rsidRPr="00315B8A">
              <w:t>4</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Italy</w:t>
            </w:r>
          </w:p>
        </w:tc>
        <w:tc>
          <w:tcPr>
            <w:tcW w:w="2977" w:type="dxa"/>
          </w:tcPr>
          <w:p w:rsidR="00703385" w:rsidRPr="00315B8A" w:rsidRDefault="00703385" w:rsidP="00703385">
            <w:r w:rsidRPr="00315B8A">
              <w:t>6</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Latvia</w:t>
            </w:r>
          </w:p>
        </w:tc>
        <w:tc>
          <w:tcPr>
            <w:tcW w:w="2977" w:type="dxa"/>
          </w:tcPr>
          <w:p w:rsidR="00703385" w:rsidRPr="00315B8A" w:rsidRDefault="00703385" w:rsidP="00703385">
            <w:r w:rsidRPr="00315B8A">
              <w:t>2</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Liechtenstein</w:t>
            </w:r>
          </w:p>
        </w:tc>
        <w:tc>
          <w:tcPr>
            <w:tcW w:w="2977" w:type="dxa"/>
          </w:tcPr>
          <w:p w:rsidR="00703385" w:rsidRPr="00315B8A" w:rsidRDefault="00703385" w:rsidP="00703385">
            <w:r w:rsidRPr="00315B8A">
              <w:t>2</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Luxembourg</w:t>
            </w:r>
          </w:p>
        </w:tc>
        <w:tc>
          <w:tcPr>
            <w:tcW w:w="2977" w:type="dxa"/>
          </w:tcPr>
          <w:p w:rsidR="00703385" w:rsidRPr="00315B8A" w:rsidRDefault="00703385" w:rsidP="00703385">
            <w:r w:rsidRPr="00315B8A">
              <w:t>3</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Malta</w:t>
            </w:r>
          </w:p>
        </w:tc>
        <w:tc>
          <w:tcPr>
            <w:tcW w:w="2977" w:type="dxa"/>
          </w:tcPr>
          <w:p w:rsidR="00703385" w:rsidRPr="00315B8A" w:rsidRDefault="00703385" w:rsidP="00703385">
            <w:r w:rsidRPr="00315B8A">
              <w:t>1</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Netherlands</w:t>
            </w:r>
          </w:p>
        </w:tc>
        <w:tc>
          <w:tcPr>
            <w:tcW w:w="2977" w:type="dxa"/>
          </w:tcPr>
          <w:p w:rsidR="00703385" w:rsidRPr="00315B8A" w:rsidRDefault="00703385" w:rsidP="00703385">
            <w:r w:rsidRPr="00315B8A">
              <w:t>1</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Norway</w:t>
            </w:r>
          </w:p>
        </w:tc>
        <w:tc>
          <w:tcPr>
            <w:tcW w:w="2977" w:type="dxa"/>
          </w:tcPr>
          <w:p w:rsidR="00703385" w:rsidRPr="00315B8A" w:rsidRDefault="00703385" w:rsidP="00703385">
            <w:r w:rsidRPr="00315B8A">
              <w:t>6</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Poland</w:t>
            </w:r>
          </w:p>
        </w:tc>
        <w:tc>
          <w:tcPr>
            <w:tcW w:w="2977" w:type="dxa"/>
          </w:tcPr>
          <w:p w:rsidR="00703385" w:rsidRPr="00315B8A" w:rsidRDefault="00703385" w:rsidP="00703385">
            <w:r w:rsidRPr="00315B8A">
              <w:t>2</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Portugal</w:t>
            </w:r>
          </w:p>
        </w:tc>
        <w:tc>
          <w:tcPr>
            <w:tcW w:w="2977" w:type="dxa"/>
          </w:tcPr>
          <w:p w:rsidR="00703385" w:rsidRPr="00315B8A" w:rsidRDefault="00703385" w:rsidP="00703385">
            <w:r w:rsidRPr="00315B8A">
              <w:t>1</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Scotland</w:t>
            </w:r>
          </w:p>
        </w:tc>
        <w:tc>
          <w:tcPr>
            <w:tcW w:w="2977" w:type="dxa"/>
          </w:tcPr>
          <w:p w:rsidR="00703385" w:rsidRPr="00315B8A" w:rsidRDefault="00703385" w:rsidP="00703385">
            <w:r w:rsidRPr="00315B8A">
              <w:t>2</w:t>
            </w:r>
          </w:p>
        </w:tc>
      </w:tr>
      <w:tr w:rsidR="00EC643E" w:rsidRPr="00315B8A" w:rsidTr="00EC643E">
        <w:trPr>
          <w:trHeight w:val="205"/>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Slovak Republic</w:t>
            </w:r>
          </w:p>
        </w:tc>
        <w:tc>
          <w:tcPr>
            <w:tcW w:w="2977" w:type="dxa"/>
          </w:tcPr>
          <w:p w:rsidR="00703385" w:rsidRPr="00315B8A" w:rsidRDefault="00703385" w:rsidP="00703385">
            <w:r w:rsidRPr="00315B8A">
              <w:t>2</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Slovenia</w:t>
            </w:r>
          </w:p>
        </w:tc>
        <w:tc>
          <w:tcPr>
            <w:tcW w:w="2977" w:type="dxa"/>
          </w:tcPr>
          <w:p w:rsidR="00703385" w:rsidRPr="00315B8A" w:rsidRDefault="00703385" w:rsidP="00703385">
            <w:r w:rsidRPr="00315B8A">
              <w:t>1</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Spain</w:t>
            </w:r>
          </w:p>
        </w:tc>
        <w:tc>
          <w:tcPr>
            <w:tcW w:w="2977" w:type="dxa"/>
          </w:tcPr>
          <w:p w:rsidR="00703385" w:rsidRPr="00315B8A" w:rsidRDefault="00703385" w:rsidP="00703385">
            <w:r w:rsidRPr="00315B8A">
              <w:t>3</w:t>
            </w:r>
          </w:p>
        </w:tc>
      </w:tr>
      <w:tr w:rsidR="00EC643E" w:rsidRPr="00315B8A" w:rsidTr="00EC643E">
        <w:trPr>
          <w:trHeight w:val="30"/>
        </w:trPr>
        <w:tc>
          <w:tcPr>
            <w:tcW w:w="5019" w:type="dxa"/>
            <w:shd w:val="clear" w:color="auto" w:fill="auto"/>
            <w:tcMar>
              <w:top w:w="80" w:type="dxa"/>
              <w:left w:w="80" w:type="dxa"/>
              <w:bottom w:w="80" w:type="dxa"/>
              <w:right w:w="80" w:type="dxa"/>
            </w:tcMar>
            <w:vAlign w:val="center"/>
          </w:tcPr>
          <w:p w:rsidR="00703385" w:rsidRPr="00315B8A" w:rsidRDefault="00703385" w:rsidP="00703385">
            <w:r w:rsidRPr="00315B8A">
              <w:t>UK (England, Wales and Northern Ireland)</w:t>
            </w:r>
          </w:p>
        </w:tc>
        <w:tc>
          <w:tcPr>
            <w:tcW w:w="2977" w:type="dxa"/>
          </w:tcPr>
          <w:p w:rsidR="00703385" w:rsidRPr="00315B8A" w:rsidRDefault="00703385" w:rsidP="00703385">
            <w:r w:rsidRPr="00315B8A">
              <w:t>1</w:t>
            </w:r>
          </w:p>
        </w:tc>
      </w:tr>
    </w:tbl>
    <w:p w:rsidR="00703385" w:rsidRPr="00315B8A" w:rsidRDefault="00703385" w:rsidP="00703385">
      <w:r w:rsidRPr="00315B8A">
        <w:lastRenderedPageBreak/>
        <w:t>Although the survey received 57 responses, it is not possible to describe this as a response rate as contacts were asked to distribute the survey throughout their networks.  The survey was also anonymous.</w:t>
      </w:r>
    </w:p>
    <w:p w:rsidR="00703385" w:rsidRPr="00315B8A" w:rsidRDefault="00187FF8" w:rsidP="002D2726">
      <w:pPr>
        <w:pStyle w:val="Heading1"/>
      </w:pPr>
      <w:bookmarkStart w:id="9" w:name="_Toc498010052"/>
      <w:r w:rsidRPr="00315B8A">
        <w:t>FOCUS GROUP WITH EUROPEAN WORKING GROUP OF PEOPLE WITH DEMENTIA</w:t>
      </w:r>
      <w:bookmarkEnd w:id="9"/>
    </w:p>
    <w:p w:rsidR="00703385" w:rsidRPr="00315B8A" w:rsidRDefault="00703385" w:rsidP="00703385"/>
    <w:p w:rsidR="00703385" w:rsidRPr="00315B8A" w:rsidRDefault="00703385" w:rsidP="00703385">
      <w:r w:rsidRPr="00315B8A">
        <w:t xml:space="preserve">The following members participated in the group interview: </w:t>
      </w:r>
    </w:p>
    <w:p w:rsidR="00703385" w:rsidRPr="00315B8A" w:rsidRDefault="00703385" w:rsidP="00D0604A">
      <w:pPr>
        <w:numPr>
          <w:ilvl w:val="0"/>
          <w:numId w:val="15"/>
        </w:numPr>
      </w:pPr>
      <w:r w:rsidRPr="00315B8A">
        <w:t>Helen Rochford Brennan (Ireland) Chairperson</w:t>
      </w:r>
    </w:p>
    <w:p w:rsidR="00703385" w:rsidRPr="00315B8A" w:rsidRDefault="00703385" w:rsidP="00D0604A">
      <w:pPr>
        <w:numPr>
          <w:ilvl w:val="0"/>
          <w:numId w:val="15"/>
        </w:numPr>
      </w:pPr>
      <w:proofErr w:type="spellStart"/>
      <w:r w:rsidRPr="00315B8A">
        <w:t>Alv</w:t>
      </w:r>
      <w:proofErr w:type="spellEnd"/>
      <w:r w:rsidRPr="00315B8A">
        <w:t xml:space="preserve"> </w:t>
      </w:r>
      <w:proofErr w:type="spellStart"/>
      <w:r w:rsidRPr="00315B8A">
        <w:t>Orheim</w:t>
      </w:r>
      <w:proofErr w:type="spellEnd"/>
      <w:r w:rsidRPr="00315B8A">
        <w:t xml:space="preserve"> (Norway) Vice-Chairperson</w:t>
      </w:r>
    </w:p>
    <w:p w:rsidR="00703385" w:rsidRPr="00315B8A" w:rsidRDefault="00703385" w:rsidP="00D0604A">
      <w:pPr>
        <w:numPr>
          <w:ilvl w:val="0"/>
          <w:numId w:val="15"/>
        </w:numPr>
      </w:pPr>
      <w:r w:rsidRPr="00315B8A">
        <w:t>Chris Roberts (UK – England, Wales and Northern Ireland) Vice-Chairperson</w:t>
      </w:r>
    </w:p>
    <w:p w:rsidR="00703385" w:rsidRPr="00315B8A" w:rsidRDefault="00703385" w:rsidP="00D0604A">
      <w:pPr>
        <w:numPr>
          <w:ilvl w:val="0"/>
          <w:numId w:val="15"/>
        </w:numPr>
      </w:pPr>
      <w:r w:rsidRPr="00315B8A">
        <w:t xml:space="preserve">Helga </w:t>
      </w:r>
      <w:proofErr w:type="spellStart"/>
      <w:r w:rsidRPr="00315B8A">
        <w:t>Rohra</w:t>
      </w:r>
      <w:proofErr w:type="spellEnd"/>
      <w:r w:rsidRPr="00315B8A">
        <w:t xml:space="preserve"> (Germany) </w:t>
      </w:r>
    </w:p>
    <w:p w:rsidR="00703385" w:rsidRPr="00315B8A" w:rsidRDefault="00703385" w:rsidP="00D0604A">
      <w:pPr>
        <w:numPr>
          <w:ilvl w:val="0"/>
          <w:numId w:val="15"/>
        </w:numPr>
      </w:pPr>
      <w:r w:rsidRPr="00315B8A">
        <w:t xml:space="preserve">Nina </w:t>
      </w:r>
      <w:proofErr w:type="spellStart"/>
      <w:r w:rsidRPr="00315B8A">
        <w:t>Balackova</w:t>
      </w:r>
      <w:proofErr w:type="spellEnd"/>
      <w:r w:rsidRPr="00315B8A">
        <w:t xml:space="preserve"> (Czech Republic)</w:t>
      </w:r>
    </w:p>
    <w:p w:rsidR="00703385" w:rsidRPr="00315B8A" w:rsidRDefault="00703385" w:rsidP="00D0604A">
      <w:pPr>
        <w:numPr>
          <w:ilvl w:val="0"/>
          <w:numId w:val="15"/>
        </w:numPr>
      </w:pPr>
      <w:r w:rsidRPr="00315B8A">
        <w:t>Carol Hargreaves (UK – Scotland)</w:t>
      </w:r>
    </w:p>
    <w:p w:rsidR="00703385" w:rsidRPr="00315B8A" w:rsidRDefault="00703385" w:rsidP="00D0604A">
      <w:pPr>
        <w:numPr>
          <w:ilvl w:val="0"/>
          <w:numId w:val="15"/>
        </w:numPr>
      </w:pPr>
      <w:r w:rsidRPr="00315B8A">
        <w:t xml:space="preserve">Karin </w:t>
      </w:r>
      <w:proofErr w:type="spellStart"/>
      <w:r w:rsidRPr="00315B8A">
        <w:t>Gustafsson</w:t>
      </w:r>
      <w:proofErr w:type="spellEnd"/>
      <w:r w:rsidRPr="00315B8A">
        <w:t xml:space="preserve"> (Sweden)</w:t>
      </w:r>
    </w:p>
    <w:p w:rsidR="00703385" w:rsidRPr="00315B8A" w:rsidRDefault="00703385" w:rsidP="00D0604A">
      <w:pPr>
        <w:numPr>
          <w:ilvl w:val="0"/>
          <w:numId w:val="15"/>
        </w:numPr>
      </w:pPr>
      <w:proofErr w:type="spellStart"/>
      <w:r w:rsidRPr="00315B8A">
        <w:t>Idalina</w:t>
      </w:r>
      <w:proofErr w:type="spellEnd"/>
      <w:r w:rsidRPr="00315B8A">
        <w:t xml:space="preserve"> </w:t>
      </w:r>
      <w:proofErr w:type="spellStart"/>
      <w:r w:rsidRPr="00315B8A">
        <w:t>Aguiar</w:t>
      </w:r>
      <w:proofErr w:type="spellEnd"/>
      <w:r w:rsidRPr="00315B8A">
        <w:t xml:space="preserve"> (Portugal) </w:t>
      </w:r>
    </w:p>
    <w:p w:rsidR="00703385" w:rsidRPr="00315B8A" w:rsidRDefault="00703385" w:rsidP="00D0604A">
      <w:pPr>
        <w:numPr>
          <w:ilvl w:val="0"/>
          <w:numId w:val="15"/>
        </w:numPr>
      </w:pPr>
      <w:r w:rsidRPr="00315B8A">
        <w:t xml:space="preserve">Markku </w:t>
      </w:r>
      <w:proofErr w:type="spellStart"/>
      <w:r w:rsidRPr="00315B8A">
        <w:t>Parkkisenniemi</w:t>
      </w:r>
      <w:proofErr w:type="spellEnd"/>
      <w:r w:rsidRPr="00315B8A">
        <w:t xml:space="preserve"> (Finland)</w:t>
      </w:r>
    </w:p>
    <w:p w:rsidR="00703385" w:rsidRPr="00315B8A" w:rsidRDefault="00703385" w:rsidP="00703385"/>
    <w:p w:rsidR="00703385" w:rsidRPr="00315B8A" w:rsidRDefault="00703385" w:rsidP="00703385">
      <w:r w:rsidRPr="00315B8A">
        <w:t xml:space="preserve">Four care-givers supporting these members (Jane, Lars, </w:t>
      </w:r>
      <w:proofErr w:type="spellStart"/>
      <w:r w:rsidRPr="00315B8A">
        <w:t>Nelida</w:t>
      </w:r>
      <w:proofErr w:type="spellEnd"/>
      <w:r w:rsidRPr="00315B8A">
        <w:t xml:space="preserve"> and </w:t>
      </w:r>
      <w:proofErr w:type="spellStart"/>
      <w:r w:rsidRPr="00315B8A">
        <w:t>Berit</w:t>
      </w:r>
      <w:proofErr w:type="spellEnd"/>
      <w:r w:rsidRPr="00315B8A">
        <w:t xml:space="preserve">) also contributed actively to the discussion. Ana Diaz, Project Officer, Alzheimer’s Europe took detailed notes of the discussion. An audio recording of the session was also made but, due to the tight timescales and the degree of details of the notes made by Ana, it was decided not to transcribe the full discussion, which lasted a total of three hours, including breaks and presentations. The write up was analysed, again using the thematic headings of the four cornerstones model. </w:t>
      </w:r>
    </w:p>
    <w:p w:rsidR="00703385" w:rsidRPr="00315B8A" w:rsidRDefault="00703385" w:rsidP="00703385"/>
    <w:p w:rsidR="00703385" w:rsidRPr="00315B8A" w:rsidRDefault="00703385" w:rsidP="00703385">
      <w:r w:rsidRPr="00315B8A">
        <w:t xml:space="preserve">We include overleaf: </w:t>
      </w:r>
    </w:p>
    <w:p w:rsidR="00703385" w:rsidRPr="00315B8A" w:rsidRDefault="00703385" w:rsidP="00D0604A">
      <w:pPr>
        <w:numPr>
          <w:ilvl w:val="0"/>
          <w:numId w:val="17"/>
        </w:numPr>
      </w:pPr>
      <w:r w:rsidRPr="00315B8A">
        <w:t xml:space="preserve">The information we sent out to participating members of the group one week before the meeting; </w:t>
      </w:r>
    </w:p>
    <w:p w:rsidR="008329B1" w:rsidRDefault="00703385" w:rsidP="00D0604A">
      <w:pPr>
        <w:numPr>
          <w:ilvl w:val="0"/>
          <w:numId w:val="17"/>
        </w:numPr>
      </w:pPr>
      <w:r w:rsidRPr="00315B8A">
        <w:t>The slide deck we used to structure this discussion.</w:t>
      </w:r>
    </w:p>
    <w:p w:rsidR="007971F5" w:rsidRDefault="007971F5" w:rsidP="007971F5">
      <w:pPr>
        <w:sectPr w:rsidR="007971F5" w:rsidSect="003319B1">
          <w:headerReference w:type="default" r:id="rId22"/>
          <w:footerReference w:type="default" r:id="rId23"/>
          <w:footerReference w:type="first" r:id="rId24"/>
          <w:pgSz w:w="11900" w:h="16840"/>
          <w:pgMar w:top="1440" w:right="1440" w:bottom="1440" w:left="1440" w:header="567" w:footer="567" w:gutter="0"/>
          <w:cols w:space="708"/>
          <w:docGrid w:linePitch="360"/>
        </w:sectPr>
      </w:pPr>
    </w:p>
    <w:p w:rsidR="007971F5" w:rsidRDefault="007971F5" w:rsidP="007971F5">
      <w:pPr>
        <w:pStyle w:val="Subtitle"/>
        <w:rPr>
          <w:lang w:val="en-US"/>
        </w:rPr>
      </w:pPr>
      <w:r>
        <w:rPr>
          <w:lang w:val="en-US"/>
        </w:rPr>
        <w:lastRenderedPageBreak/>
        <w:t>Information sent out to participating members</w:t>
      </w:r>
    </w:p>
    <w:p w:rsidR="007971F5" w:rsidRDefault="007971F5" w:rsidP="007971F5">
      <w:pPr>
        <w:rPr>
          <w:b/>
          <w:bCs/>
          <w:lang w:val="en-US"/>
        </w:rPr>
      </w:pPr>
    </w:p>
    <w:p w:rsidR="007971F5" w:rsidRPr="007971F5" w:rsidRDefault="007971F5" w:rsidP="007971F5">
      <w:pPr>
        <w:rPr>
          <w:b/>
          <w:bCs/>
          <w:lang w:val="en-US"/>
        </w:rPr>
      </w:pPr>
      <w:r w:rsidRPr="007971F5">
        <w:rPr>
          <w:b/>
          <w:bCs/>
          <w:lang w:val="en-US"/>
        </w:rPr>
        <w:t>Information to go out to members of the European Working Group of People with Dementia about the session on the morning of Tuesday 13</w:t>
      </w:r>
      <w:r w:rsidRPr="007971F5">
        <w:rPr>
          <w:b/>
          <w:bCs/>
          <w:vertAlign w:val="superscript"/>
          <w:lang w:val="en-US"/>
        </w:rPr>
        <w:t>th</w:t>
      </w:r>
      <w:r w:rsidRPr="007971F5">
        <w:rPr>
          <w:b/>
          <w:bCs/>
          <w:lang w:val="en-US"/>
        </w:rPr>
        <w:t xml:space="preserve"> December</w:t>
      </w:r>
    </w:p>
    <w:p w:rsidR="007971F5" w:rsidRPr="007971F5" w:rsidRDefault="007971F5" w:rsidP="007971F5">
      <w:pPr>
        <w:rPr>
          <w:lang w:val="en-US"/>
        </w:rPr>
      </w:pPr>
    </w:p>
    <w:p w:rsidR="007971F5" w:rsidRPr="007971F5" w:rsidRDefault="007971F5" w:rsidP="007971F5">
      <w:pPr>
        <w:rPr>
          <w:b/>
          <w:bCs/>
          <w:lang w:val="en-US"/>
        </w:rPr>
      </w:pPr>
      <w:r w:rsidRPr="007971F5">
        <w:rPr>
          <w:b/>
          <w:bCs/>
          <w:lang w:val="en-US"/>
        </w:rPr>
        <w:t>Who are we?</w:t>
      </w:r>
    </w:p>
    <w:p w:rsidR="007971F5" w:rsidRPr="007971F5" w:rsidRDefault="007971F5" w:rsidP="007971F5">
      <w:pPr>
        <w:rPr>
          <w:lang w:val="en-US"/>
        </w:rPr>
      </w:pPr>
    </w:p>
    <w:p w:rsidR="007971F5" w:rsidRPr="007971F5" w:rsidRDefault="007971F5" w:rsidP="007971F5">
      <w:pPr>
        <w:rPr>
          <w:lang w:val="en-US"/>
        </w:rPr>
      </w:pPr>
      <w:r w:rsidRPr="007971F5">
        <w:rPr>
          <w:lang w:val="nl-NL"/>
        </w:rPr>
        <w:t xml:space="preserve">Imogen Blood </w:t>
      </w:r>
      <w:r w:rsidRPr="007971F5">
        <w:rPr>
          <w:lang w:val="nl-NL"/>
        </w:rPr>
        <w:tab/>
      </w:r>
      <w:r w:rsidRPr="007971F5">
        <w:rPr>
          <w:lang w:val="nl-NL"/>
        </w:rPr>
        <w:tab/>
      </w:r>
      <w:r w:rsidRPr="007971F5">
        <w:rPr>
          <w:lang w:val="nl-NL"/>
        </w:rPr>
        <w:tab/>
        <w:t>and Steve Milton</w:t>
      </w:r>
    </w:p>
    <w:p w:rsidR="007971F5" w:rsidRPr="007971F5" w:rsidRDefault="007971F5" w:rsidP="007971F5">
      <w:pPr>
        <w:rPr>
          <w:lang w:val="en-US"/>
        </w:rPr>
      </w:pPr>
      <w:r w:rsidRPr="007971F5">
        <w:rPr>
          <w:noProof/>
          <w:lang w:eastAsia="en-GB"/>
        </w:rPr>
        <w:drawing>
          <wp:anchor distT="57150" distB="57150" distL="57150" distR="57150" simplePos="0" relativeHeight="251659264" behindDoc="0" locked="0" layoutInCell="1" allowOverlap="1" wp14:anchorId="436A0828" wp14:editId="55C7C3AB">
            <wp:simplePos x="0" y="0"/>
            <wp:positionH relativeFrom="column">
              <wp:posOffset>0</wp:posOffset>
            </wp:positionH>
            <wp:positionV relativeFrom="line">
              <wp:posOffset>186689</wp:posOffset>
            </wp:positionV>
            <wp:extent cx="1602740" cy="1602740"/>
            <wp:effectExtent l="0" t="0" r="0" b="0"/>
            <wp:wrapThrough wrapText="bothSides" distL="57150" distR="57150">
              <wp:wrapPolygon edited="1">
                <wp:start x="0" y="0"/>
                <wp:lineTo x="21600" y="0"/>
                <wp:lineTo x="21600" y="21432"/>
                <wp:lineTo x="0" y="21432"/>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25" cstate="print">
                      <a:extLst/>
                    </a:blip>
                    <a:stretch>
                      <a:fillRect/>
                    </a:stretch>
                  </pic:blipFill>
                  <pic:spPr>
                    <a:xfrm>
                      <a:off x="0" y="0"/>
                      <a:ext cx="1602740" cy="1602740"/>
                    </a:xfrm>
                    <a:prstGeom prst="rect">
                      <a:avLst/>
                    </a:prstGeom>
                    <a:ln w="12700" cap="flat">
                      <a:noFill/>
                      <a:miter lim="400000"/>
                    </a:ln>
                    <a:effectLst/>
                  </pic:spPr>
                </pic:pic>
              </a:graphicData>
            </a:graphic>
          </wp:anchor>
        </w:drawing>
      </w:r>
      <w:r w:rsidRPr="007971F5">
        <w:rPr>
          <w:lang w:val="en-US"/>
        </w:rPr>
        <w:tab/>
      </w:r>
      <w:r w:rsidRPr="007971F5">
        <w:rPr>
          <w:lang w:val="en-US"/>
        </w:rPr>
        <w:tab/>
      </w:r>
      <w:r w:rsidRPr="007971F5">
        <w:rPr>
          <w:lang w:val="en-US"/>
        </w:rPr>
        <w:tab/>
      </w:r>
      <w:r w:rsidRPr="007971F5">
        <w:rPr>
          <w:lang w:val="en-US"/>
        </w:rPr>
        <w:tab/>
      </w:r>
      <w:r w:rsidRPr="007971F5">
        <w:rPr>
          <w:lang w:val="en-US"/>
        </w:rPr>
        <w:tab/>
      </w:r>
      <w:r w:rsidRPr="007971F5">
        <w:rPr>
          <w:lang w:val="en-US"/>
        </w:rPr>
        <w:tab/>
      </w:r>
      <w:r w:rsidRPr="007971F5">
        <w:rPr>
          <w:lang w:val="en-US"/>
        </w:rPr>
        <w:tab/>
      </w:r>
      <w:r w:rsidRPr="007971F5">
        <w:rPr>
          <w:noProof/>
          <w:lang w:eastAsia="en-GB"/>
        </w:rPr>
        <w:drawing>
          <wp:inline distT="0" distB="0" distL="0" distR="0" wp14:anchorId="6BAA487E" wp14:editId="7EABEDA6">
            <wp:extent cx="1735448" cy="1587750"/>
            <wp:effectExtent l="0" t="0" r="0" b="0"/>
            <wp:docPr id="17"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26" cstate="print">
                      <a:extLst/>
                    </a:blip>
                    <a:stretch>
                      <a:fillRect/>
                    </a:stretch>
                  </pic:blipFill>
                  <pic:spPr>
                    <a:xfrm>
                      <a:off x="0" y="0"/>
                      <a:ext cx="1735448" cy="1587750"/>
                    </a:xfrm>
                    <a:prstGeom prst="rect">
                      <a:avLst/>
                    </a:prstGeom>
                    <a:ln w="12700" cap="flat">
                      <a:noFill/>
                      <a:miter lim="400000"/>
                    </a:ln>
                    <a:effectLst/>
                  </pic:spPr>
                </pic:pic>
              </a:graphicData>
            </a:graphic>
          </wp:inline>
        </w:drawing>
      </w:r>
      <w:r w:rsidRPr="007971F5">
        <w:rPr>
          <w:lang w:val="en-US"/>
        </w:rPr>
        <w:tab/>
      </w:r>
    </w:p>
    <w:p w:rsidR="007971F5" w:rsidRPr="007971F5" w:rsidRDefault="007971F5" w:rsidP="007971F5">
      <w:pPr>
        <w:rPr>
          <w:lang w:val="en-US"/>
        </w:rPr>
      </w:pPr>
    </w:p>
    <w:p w:rsidR="007971F5" w:rsidRPr="007971F5" w:rsidRDefault="007971F5" w:rsidP="007971F5">
      <w:pPr>
        <w:rPr>
          <w:lang w:val="en-US"/>
        </w:rPr>
      </w:pPr>
      <w:r w:rsidRPr="007971F5">
        <w:rPr>
          <w:b/>
          <w:bCs/>
          <w:lang w:val="en-US"/>
        </w:rPr>
        <w:t>Imogen</w:t>
      </w:r>
      <w:r w:rsidRPr="007971F5">
        <w:rPr>
          <w:lang w:val="en-US"/>
        </w:rPr>
        <w:t xml:space="preserve"> runs the independent research consultancy, </w:t>
      </w:r>
      <w:r w:rsidRPr="007971F5">
        <w:rPr>
          <w:b/>
          <w:bCs/>
          <w:lang w:val="en-US"/>
        </w:rPr>
        <w:t>Imogen Blood and Associates</w:t>
      </w:r>
      <w:r w:rsidRPr="007971F5">
        <w:rPr>
          <w:lang w:val="en-US"/>
        </w:rPr>
        <w:t xml:space="preserve">.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work with governments and services to make services and policies fairer and better.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are passionate about using research to make sure that diverse (and often unheard) voices are at the heart of this.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You can find out more about us at: </w:t>
      </w:r>
      <w:hyperlink r:id="rId27" w:history="1">
        <w:r w:rsidRPr="007971F5">
          <w:rPr>
            <w:rStyle w:val="Hyperlink"/>
            <w:lang w:val="en-US"/>
          </w:rPr>
          <w:t>www.imogenblood.co.uk</w:t>
        </w:r>
      </w:hyperlink>
      <w:r w:rsidRPr="007971F5">
        <w:rPr>
          <w:lang w:val="en-US"/>
        </w:rPr>
        <w:t xml:space="preserve"> </w:t>
      </w:r>
    </w:p>
    <w:p w:rsidR="007971F5" w:rsidRPr="007971F5" w:rsidRDefault="007971F5" w:rsidP="007971F5">
      <w:pPr>
        <w:rPr>
          <w:lang w:val="en-US"/>
        </w:rPr>
      </w:pPr>
    </w:p>
    <w:p w:rsidR="007971F5" w:rsidRPr="007971F5" w:rsidRDefault="007971F5" w:rsidP="007971F5">
      <w:pPr>
        <w:rPr>
          <w:lang w:val="en-US"/>
        </w:rPr>
      </w:pPr>
      <w:r w:rsidRPr="007971F5">
        <w:rPr>
          <w:b/>
          <w:bCs/>
          <w:lang w:val="en-US"/>
        </w:rPr>
        <w:t xml:space="preserve">Steve </w:t>
      </w:r>
      <w:r w:rsidRPr="007971F5">
        <w:rPr>
          <w:bCs/>
          <w:lang w:val="en-US"/>
        </w:rPr>
        <w:t>is a director of</w:t>
      </w:r>
      <w:r w:rsidRPr="007971F5">
        <w:rPr>
          <w:b/>
          <w:bCs/>
          <w:lang w:val="en-US"/>
        </w:rPr>
        <w:t xml:space="preserve"> Innovations in Dementia </w:t>
      </w:r>
      <w:r w:rsidRPr="007971F5">
        <w:rPr>
          <w:bCs/>
          <w:lang w:val="en-US"/>
        </w:rPr>
        <w:t>- a social enterprise focused on the voices of people with dementia. Innovations are probably best known for the DEEP project - a network of groups of people with dementia in the UK.</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You can find out more at </w:t>
      </w:r>
      <w:hyperlink r:id="rId28" w:history="1">
        <w:r w:rsidRPr="007971F5">
          <w:rPr>
            <w:rStyle w:val="Hyperlink"/>
            <w:lang w:val="en-US"/>
          </w:rPr>
          <w:t>www.innovationsindementia.org.uk</w:t>
        </w:r>
      </w:hyperlink>
      <w:r w:rsidRPr="007971F5">
        <w:rPr>
          <w:lang w:val="en-US"/>
        </w:rPr>
        <w:t xml:space="preserve"> </w:t>
      </w:r>
    </w:p>
    <w:p w:rsidR="007971F5" w:rsidRPr="007971F5" w:rsidRDefault="007971F5" w:rsidP="007971F5">
      <w:pPr>
        <w:rPr>
          <w:lang w:val="en-US"/>
        </w:rPr>
      </w:pPr>
    </w:p>
    <w:p w:rsidR="007971F5" w:rsidRPr="007971F5" w:rsidRDefault="007971F5" w:rsidP="007971F5">
      <w:pPr>
        <w:rPr>
          <w:b/>
          <w:bCs/>
          <w:lang w:val="en-US"/>
        </w:rPr>
      </w:pPr>
      <w:r w:rsidRPr="007971F5">
        <w:rPr>
          <w:b/>
          <w:bCs/>
          <w:lang w:val="en-US"/>
        </w:rPr>
        <w:t>What are we doing?</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are doing a piece of work for the </w:t>
      </w:r>
      <w:r w:rsidR="00842FB6">
        <w:rPr>
          <w:lang w:val="en-US"/>
        </w:rPr>
        <w:t>English</w:t>
      </w:r>
      <w:r w:rsidRPr="007971F5">
        <w:rPr>
          <w:lang w:val="en-US"/>
        </w:rPr>
        <w:t xml:space="preserve"> Government (Department of Health) as part of the European Union’s Joint Action on Dementia.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This involves drawing together what is already known about how to create ‘Dementia Friendly Communities’ across Europe and beyond.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Our findings will inform a toolkit and some pilot projects across Europe on Dementia Friendly Communities in 2017.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hope that people involved in developing Dementia Friendly Communities across Europe will read our report and use it to help them: </w:t>
      </w:r>
    </w:p>
    <w:p w:rsidR="007971F5" w:rsidRPr="007971F5" w:rsidRDefault="007971F5" w:rsidP="007971F5">
      <w:pPr>
        <w:rPr>
          <w:lang w:val="en-US"/>
        </w:rPr>
      </w:pPr>
    </w:p>
    <w:p w:rsidR="007971F5" w:rsidRDefault="007971F5" w:rsidP="00D0604A">
      <w:pPr>
        <w:pStyle w:val="ListParagraph"/>
        <w:numPr>
          <w:ilvl w:val="0"/>
          <w:numId w:val="28"/>
        </w:numPr>
        <w:rPr>
          <w:lang w:val="en-US"/>
        </w:rPr>
      </w:pPr>
      <w:r w:rsidRPr="007971F5">
        <w:rPr>
          <w:lang w:val="en-US"/>
        </w:rPr>
        <w:t xml:space="preserve">Understand what makes communities ‘dementia friendly’ (and what doesn’t); </w:t>
      </w:r>
    </w:p>
    <w:p w:rsidR="007971F5" w:rsidRDefault="007971F5" w:rsidP="00D0604A">
      <w:pPr>
        <w:pStyle w:val="ListParagraph"/>
        <w:numPr>
          <w:ilvl w:val="0"/>
          <w:numId w:val="28"/>
        </w:numPr>
        <w:rPr>
          <w:lang w:val="en-US"/>
        </w:rPr>
      </w:pPr>
      <w:r w:rsidRPr="007971F5">
        <w:rPr>
          <w:lang w:val="en-US"/>
        </w:rPr>
        <w:t xml:space="preserve">Come up with ideas of actions they might take in their communities; </w:t>
      </w:r>
    </w:p>
    <w:p w:rsidR="007971F5" w:rsidRDefault="007971F5" w:rsidP="00D0604A">
      <w:pPr>
        <w:pStyle w:val="ListParagraph"/>
        <w:numPr>
          <w:ilvl w:val="0"/>
          <w:numId w:val="28"/>
        </w:numPr>
        <w:rPr>
          <w:lang w:val="en-US"/>
        </w:rPr>
      </w:pPr>
      <w:r w:rsidRPr="007971F5">
        <w:rPr>
          <w:lang w:val="en-US"/>
        </w:rPr>
        <w:t xml:space="preserve">Involve people with dementia in this work in a meaningful way; and </w:t>
      </w:r>
    </w:p>
    <w:p w:rsidR="007971F5" w:rsidRPr="007971F5" w:rsidRDefault="007971F5" w:rsidP="00D0604A">
      <w:pPr>
        <w:pStyle w:val="ListParagraph"/>
        <w:numPr>
          <w:ilvl w:val="0"/>
          <w:numId w:val="28"/>
        </w:numPr>
        <w:rPr>
          <w:lang w:val="en-US"/>
        </w:rPr>
      </w:pPr>
      <w:r w:rsidRPr="007971F5">
        <w:rPr>
          <w:lang w:val="en-US"/>
        </w:rPr>
        <w:t xml:space="preserve">Understand whether what they are doing is actually making a difference to the quality of life of people with dementia and those who support them.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Our report needs to be written by Christmas. </w:t>
      </w:r>
    </w:p>
    <w:p w:rsidR="007971F5" w:rsidRPr="007971F5" w:rsidRDefault="007971F5" w:rsidP="007971F5">
      <w:pPr>
        <w:rPr>
          <w:lang w:val="en-US"/>
        </w:rPr>
      </w:pPr>
    </w:p>
    <w:p w:rsidR="007971F5" w:rsidRPr="007971F5" w:rsidRDefault="007971F5" w:rsidP="007971F5">
      <w:pPr>
        <w:rPr>
          <w:b/>
          <w:bCs/>
          <w:lang w:val="en-US"/>
        </w:rPr>
      </w:pPr>
      <w:r w:rsidRPr="007971F5">
        <w:rPr>
          <w:b/>
          <w:bCs/>
          <w:lang w:val="en-US"/>
        </w:rPr>
        <w:t>How have we gone about this?</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So far, we have: </w:t>
      </w:r>
    </w:p>
    <w:p w:rsidR="007971F5" w:rsidRPr="007971F5" w:rsidRDefault="007971F5" w:rsidP="007971F5">
      <w:pPr>
        <w:rPr>
          <w:lang w:val="en-US"/>
        </w:rPr>
      </w:pPr>
    </w:p>
    <w:p w:rsidR="007971F5" w:rsidRPr="007971F5" w:rsidRDefault="007971F5" w:rsidP="00D0604A">
      <w:pPr>
        <w:pStyle w:val="ListParagraph"/>
        <w:numPr>
          <w:ilvl w:val="0"/>
          <w:numId w:val="29"/>
        </w:numPr>
        <w:rPr>
          <w:lang w:val="en-US"/>
        </w:rPr>
      </w:pPr>
      <w:r w:rsidRPr="007971F5">
        <w:rPr>
          <w:lang w:val="en-US"/>
        </w:rPr>
        <w:t xml:space="preserve">Met with two small groups of people with dementia (in </w:t>
      </w:r>
      <w:proofErr w:type="spellStart"/>
      <w:r w:rsidRPr="007971F5">
        <w:rPr>
          <w:lang w:val="en-US"/>
        </w:rPr>
        <w:t>Redditch</w:t>
      </w:r>
      <w:proofErr w:type="spellEnd"/>
      <w:r w:rsidRPr="007971F5">
        <w:rPr>
          <w:lang w:val="en-US"/>
        </w:rPr>
        <w:t xml:space="preserve"> and Bradford in the UK) to hear what they think makes a community ‘dementia friendly’;</w:t>
      </w:r>
    </w:p>
    <w:p w:rsidR="007971F5" w:rsidRPr="007971F5" w:rsidRDefault="007971F5" w:rsidP="007971F5">
      <w:pPr>
        <w:rPr>
          <w:lang w:val="en-US"/>
        </w:rPr>
      </w:pPr>
    </w:p>
    <w:p w:rsidR="007971F5" w:rsidRPr="007971F5" w:rsidRDefault="007971F5" w:rsidP="00D0604A">
      <w:pPr>
        <w:pStyle w:val="ListParagraph"/>
        <w:numPr>
          <w:ilvl w:val="0"/>
          <w:numId w:val="29"/>
        </w:numPr>
        <w:rPr>
          <w:lang w:val="en-US"/>
        </w:rPr>
      </w:pPr>
      <w:r w:rsidRPr="007971F5">
        <w:rPr>
          <w:lang w:val="en-US"/>
        </w:rPr>
        <w:t xml:space="preserve">Found and read over 70 reports and articles relevant to ‘Dementia Friendly Communities’. We have been particularly interested in what has been learned so far from these projects, what works well and what difference it makes to the lives of people with dementia; </w:t>
      </w:r>
    </w:p>
    <w:p w:rsidR="007971F5" w:rsidRPr="007971F5" w:rsidRDefault="007971F5" w:rsidP="007971F5">
      <w:pPr>
        <w:rPr>
          <w:lang w:val="en-US"/>
        </w:rPr>
      </w:pPr>
    </w:p>
    <w:p w:rsidR="007971F5" w:rsidRPr="007971F5" w:rsidRDefault="007971F5" w:rsidP="00D0604A">
      <w:pPr>
        <w:pStyle w:val="ListParagraph"/>
        <w:numPr>
          <w:ilvl w:val="0"/>
          <w:numId w:val="29"/>
        </w:numPr>
        <w:rPr>
          <w:lang w:val="en-US"/>
        </w:rPr>
      </w:pPr>
      <w:r w:rsidRPr="007971F5">
        <w:rPr>
          <w:lang w:val="en-US"/>
        </w:rPr>
        <w:t>Sent out an online survey to national representatives in each of the European countries and asked them to send these out to anyone with an interest in Dementia Friendly Communities. These have asked people what makes their communities accessible/ inaccessible and what has been done to improve this. We have had over 60 responses; and</w:t>
      </w:r>
    </w:p>
    <w:p w:rsidR="007971F5" w:rsidRPr="007971F5" w:rsidRDefault="007971F5" w:rsidP="007971F5">
      <w:pPr>
        <w:rPr>
          <w:lang w:val="en-US"/>
        </w:rPr>
      </w:pPr>
    </w:p>
    <w:p w:rsidR="007971F5" w:rsidRPr="007971F5" w:rsidRDefault="007971F5" w:rsidP="00D0604A">
      <w:pPr>
        <w:pStyle w:val="ListParagraph"/>
        <w:numPr>
          <w:ilvl w:val="0"/>
          <w:numId w:val="29"/>
        </w:numPr>
        <w:rPr>
          <w:lang w:val="en-US"/>
        </w:rPr>
      </w:pPr>
      <w:r w:rsidRPr="007971F5">
        <w:rPr>
          <w:lang w:val="en-US"/>
        </w:rPr>
        <w:t xml:space="preserve">Interviewed around 20 people involved in Dementia Friendly Communities across Europe. We have done most of these by phone, but we have been out to visit some local projects in England and this has included meeting people with dementia who are involved.  </w:t>
      </w:r>
    </w:p>
    <w:p w:rsidR="007971F5" w:rsidRPr="007971F5" w:rsidRDefault="007971F5" w:rsidP="007971F5">
      <w:pPr>
        <w:rPr>
          <w:lang w:val="en-US"/>
        </w:rPr>
      </w:pPr>
    </w:p>
    <w:p w:rsidR="007971F5" w:rsidRPr="007971F5" w:rsidRDefault="007971F5" w:rsidP="007971F5">
      <w:pPr>
        <w:rPr>
          <w:b/>
          <w:bCs/>
          <w:lang w:val="en-US"/>
        </w:rPr>
      </w:pPr>
      <w:r w:rsidRPr="007971F5">
        <w:rPr>
          <w:b/>
          <w:bCs/>
          <w:lang w:val="en-US"/>
        </w:rPr>
        <w:t>Why are we coming to your meeting?</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are looking now at what we have learned from all this and starting to write it up into a report.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are really keen to share some of the headlines with you and see whether these fit with your experiences and views and whether you have things to add.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are particularly keen to feed in your practical advice as to how people with dementia can be engaged at the start and heart of Dementia Friendly Community initiatives. </w:t>
      </w:r>
    </w:p>
    <w:p w:rsidR="007971F5" w:rsidRPr="007971F5" w:rsidRDefault="007971F5" w:rsidP="007971F5">
      <w:pPr>
        <w:rPr>
          <w:lang w:val="en-US"/>
        </w:rPr>
      </w:pPr>
    </w:p>
    <w:p w:rsidR="007971F5" w:rsidRPr="007971F5" w:rsidRDefault="007971F5" w:rsidP="007971F5">
      <w:pPr>
        <w:rPr>
          <w:lang w:val="en-US"/>
        </w:rPr>
      </w:pPr>
      <w:r w:rsidRPr="007971F5">
        <w:rPr>
          <w:lang w:val="en-US"/>
        </w:rPr>
        <w:t>We are really delighted that you are setting aside the morning session of Tuesday 13</w:t>
      </w:r>
      <w:r w:rsidRPr="007971F5">
        <w:rPr>
          <w:vertAlign w:val="superscript"/>
          <w:lang w:val="en-US"/>
        </w:rPr>
        <w:t>th</w:t>
      </w:r>
      <w:r w:rsidRPr="007971F5">
        <w:rPr>
          <w:lang w:val="en-US"/>
        </w:rPr>
        <w:t xml:space="preserve"> December to help us in this. </w:t>
      </w:r>
    </w:p>
    <w:p w:rsidR="007971F5" w:rsidRPr="007971F5" w:rsidRDefault="007971F5" w:rsidP="007971F5">
      <w:pPr>
        <w:rPr>
          <w:lang w:val="en-US"/>
        </w:rPr>
      </w:pPr>
    </w:p>
    <w:p w:rsidR="007971F5" w:rsidRPr="007971F5" w:rsidRDefault="007971F5" w:rsidP="007971F5">
      <w:pPr>
        <w:rPr>
          <w:lang w:val="en-US"/>
        </w:rPr>
      </w:pPr>
      <w:r w:rsidRPr="007971F5">
        <w:rPr>
          <w:lang w:val="en-US"/>
        </w:rPr>
        <w:lastRenderedPageBreak/>
        <w:t xml:space="preserve">We will be arriving at the hotel the evening before and hope to meet as many of you as we can over dinner on Monday evening and/or breakfast and lunch on the Tuesday. This should give us a chance to get to know each other better and to hear your views in a more informal setting. </w:t>
      </w:r>
    </w:p>
    <w:p w:rsidR="007971F5" w:rsidRPr="007971F5" w:rsidRDefault="007971F5" w:rsidP="007971F5">
      <w:pPr>
        <w:rPr>
          <w:lang w:val="en-US"/>
        </w:rPr>
      </w:pPr>
    </w:p>
    <w:p w:rsidR="007971F5" w:rsidRPr="007971F5" w:rsidRDefault="007971F5" w:rsidP="007971F5">
      <w:pPr>
        <w:rPr>
          <w:b/>
          <w:bCs/>
          <w:lang w:val="en-US"/>
        </w:rPr>
      </w:pPr>
      <w:r w:rsidRPr="007971F5">
        <w:rPr>
          <w:b/>
          <w:bCs/>
          <w:lang w:val="en-US"/>
        </w:rPr>
        <w:t>What will we do during the session?</w:t>
      </w:r>
    </w:p>
    <w:p w:rsidR="007971F5" w:rsidRPr="007971F5" w:rsidRDefault="007971F5" w:rsidP="007971F5">
      <w:pPr>
        <w:rPr>
          <w:lang w:val="en-US"/>
        </w:rPr>
      </w:pPr>
    </w:p>
    <w:p w:rsidR="007971F5" w:rsidRPr="007971F5" w:rsidRDefault="007971F5" w:rsidP="007971F5">
      <w:pPr>
        <w:rPr>
          <w:b/>
          <w:bCs/>
          <w:lang w:val="en-US"/>
        </w:rPr>
      </w:pPr>
      <w:r w:rsidRPr="007971F5">
        <w:rPr>
          <w:b/>
          <w:bCs/>
          <w:lang w:val="en-US"/>
        </w:rPr>
        <w:t>Part 1: What are your experiences in your local community?</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would like to spend the first part of the session hearing about your individual experiences and (where you feel in a position to do this) those of others with dementia about the accessibility of YOUR community.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Questions will include: </w:t>
      </w:r>
    </w:p>
    <w:p w:rsidR="007971F5" w:rsidRPr="007971F5" w:rsidRDefault="007971F5" w:rsidP="007971F5">
      <w:pPr>
        <w:rPr>
          <w:lang w:val="en-US"/>
        </w:rPr>
      </w:pPr>
    </w:p>
    <w:p w:rsidR="007971F5" w:rsidRDefault="007971F5" w:rsidP="00D0604A">
      <w:pPr>
        <w:numPr>
          <w:ilvl w:val="0"/>
          <w:numId w:val="26"/>
        </w:numPr>
        <w:rPr>
          <w:b/>
          <w:bCs/>
          <w:lang w:val="en-US"/>
        </w:rPr>
      </w:pPr>
      <w:r w:rsidRPr="007971F5">
        <w:rPr>
          <w:lang w:val="en-US"/>
        </w:rPr>
        <w:t xml:space="preserve"> </w:t>
      </w:r>
      <w:r w:rsidRPr="007971F5">
        <w:rPr>
          <w:b/>
          <w:bCs/>
          <w:lang w:val="en-US"/>
        </w:rPr>
        <w:t>What helps you (and/or other people with dementia) to take part in day-to-day life in your local area?</w:t>
      </w:r>
    </w:p>
    <w:p w:rsidR="007971F5" w:rsidRPr="007971F5" w:rsidRDefault="007971F5" w:rsidP="007971F5">
      <w:pPr>
        <w:rPr>
          <w:b/>
          <w:bCs/>
          <w:lang w:val="en-US"/>
        </w:rPr>
      </w:pPr>
    </w:p>
    <w:p w:rsidR="007971F5" w:rsidRPr="007971F5" w:rsidRDefault="007971F5" w:rsidP="00D0604A">
      <w:pPr>
        <w:numPr>
          <w:ilvl w:val="0"/>
          <w:numId w:val="26"/>
        </w:numPr>
        <w:rPr>
          <w:b/>
          <w:bCs/>
          <w:lang w:val="en-US"/>
        </w:rPr>
      </w:pPr>
      <w:r w:rsidRPr="007971F5">
        <w:rPr>
          <w:b/>
          <w:bCs/>
          <w:lang w:val="en-US"/>
        </w:rPr>
        <w:t xml:space="preserve">Which people or </w:t>
      </w:r>
      <w:proofErr w:type="spellStart"/>
      <w:r w:rsidRPr="007971F5">
        <w:rPr>
          <w:b/>
          <w:bCs/>
          <w:lang w:val="en-US"/>
        </w:rPr>
        <w:t>organisations</w:t>
      </w:r>
      <w:proofErr w:type="spellEnd"/>
      <w:r w:rsidRPr="007971F5">
        <w:rPr>
          <w:b/>
          <w:bCs/>
          <w:lang w:val="en-US"/>
        </w:rPr>
        <w:t xml:space="preserve"> help this to happen?</w:t>
      </w:r>
    </w:p>
    <w:p w:rsidR="007971F5" w:rsidRPr="007971F5" w:rsidRDefault="007971F5" w:rsidP="007971F5">
      <w:pPr>
        <w:rPr>
          <w:b/>
          <w:bCs/>
          <w:lang w:val="en-US"/>
        </w:rPr>
      </w:pPr>
    </w:p>
    <w:p w:rsidR="007971F5" w:rsidRPr="007971F5" w:rsidRDefault="007971F5" w:rsidP="00D0604A">
      <w:pPr>
        <w:numPr>
          <w:ilvl w:val="0"/>
          <w:numId w:val="26"/>
        </w:numPr>
        <w:rPr>
          <w:b/>
          <w:bCs/>
          <w:lang w:val="en-US"/>
        </w:rPr>
      </w:pPr>
      <w:r w:rsidRPr="007971F5">
        <w:rPr>
          <w:b/>
          <w:bCs/>
          <w:lang w:val="en-US"/>
        </w:rPr>
        <w:t>What stops you (and/or other people with dementia) from taking part in day-to-day life in your local area?</w:t>
      </w:r>
    </w:p>
    <w:p w:rsidR="007971F5" w:rsidRPr="007971F5" w:rsidRDefault="007971F5" w:rsidP="007971F5">
      <w:pPr>
        <w:rPr>
          <w:b/>
          <w:bCs/>
          <w:lang w:val="en-US"/>
        </w:rPr>
      </w:pPr>
    </w:p>
    <w:p w:rsidR="007971F5" w:rsidRPr="007971F5" w:rsidRDefault="007971F5" w:rsidP="00D0604A">
      <w:pPr>
        <w:numPr>
          <w:ilvl w:val="0"/>
          <w:numId w:val="26"/>
        </w:numPr>
        <w:rPr>
          <w:b/>
          <w:bCs/>
          <w:lang w:val="en-US"/>
        </w:rPr>
      </w:pPr>
      <w:r w:rsidRPr="007971F5">
        <w:rPr>
          <w:b/>
          <w:bCs/>
          <w:lang w:val="en-US"/>
        </w:rPr>
        <w:t xml:space="preserve">Which people or </w:t>
      </w:r>
      <w:proofErr w:type="spellStart"/>
      <w:r w:rsidRPr="007971F5">
        <w:rPr>
          <w:b/>
          <w:bCs/>
          <w:lang w:val="en-US"/>
        </w:rPr>
        <w:t>organisations</w:t>
      </w:r>
      <w:proofErr w:type="spellEnd"/>
      <w:r w:rsidRPr="007971F5">
        <w:rPr>
          <w:b/>
          <w:bCs/>
          <w:lang w:val="en-US"/>
        </w:rPr>
        <w:t xml:space="preserve"> can remove these barriers?</w:t>
      </w:r>
    </w:p>
    <w:p w:rsidR="007971F5" w:rsidRPr="007971F5" w:rsidRDefault="007971F5" w:rsidP="007971F5">
      <w:pPr>
        <w:rPr>
          <w:lang w:val="en-US"/>
        </w:rPr>
      </w:pPr>
    </w:p>
    <w:p w:rsidR="007971F5" w:rsidRPr="007971F5" w:rsidRDefault="007971F5" w:rsidP="007971F5">
      <w:pPr>
        <w:rPr>
          <w:b/>
          <w:bCs/>
          <w:lang w:val="en-US"/>
        </w:rPr>
      </w:pPr>
      <w:r w:rsidRPr="007971F5">
        <w:rPr>
          <w:b/>
          <w:bCs/>
          <w:lang w:val="en-US"/>
        </w:rPr>
        <w:t>Part 2: Sharing key messages from our project</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would then like to share with you some of the key messages from our project.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will present a slide with one or two bullet points on it; explain what we mean by this then pause to find out whether you think this resonates with your experiences.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expect to share between 4 and 6 of these headlines depending on the time.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haven’t yet decided on these headlines (as we will be working on them between now and then!) but an example might be: </w:t>
      </w:r>
    </w:p>
    <w:p w:rsidR="007971F5" w:rsidRPr="007971F5" w:rsidRDefault="007971F5" w:rsidP="007971F5">
      <w:pPr>
        <w:rPr>
          <w:lang w:val="en-US"/>
        </w:rPr>
      </w:pPr>
    </w:p>
    <w:p w:rsidR="007971F5" w:rsidRPr="007971F5" w:rsidRDefault="007971F5" w:rsidP="007971F5">
      <w:pPr>
        <w:rPr>
          <w:lang w:val="en-US"/>
        </w:rPr>
      </w:pPr>
      <w:r w:rsidRPr="007971F5">
        <w:rPr>
          <w:lang w:val="en-US"/>
        </w:rPr>
        <w:t>“A ‘dementia friendly community’ is more about the people than about the physical environment”</w:t>
      </w:r>
    </w:p>
    <w:p w:rsidR="007971F5" w:rsidRPr="007971F5" w:rsidRDefault="007971F5" w:rsidP="007971F5">
      <w:pPr>
        <w:rPr>
          <w:lang w:val="en-US"/>
        </w:rPr>
      </w:pPr>
    </w:p>
    <w:p w:rsidR="007971F5" w:rsidRPr="007971F5" w:rsidRDefault="007971F5" w:rsidP="007971F5">
      <w:pPr>
        <w:rPr>
          <w:b/>
          <w:bCs/>
          <w:lang w:val="en-US"/>
        </w:rPr>
      </w:pPr>
      <w:r w:rsidRPr="007971F5">
        <w:rPr>
          <w:b/>
          <w:bCs/>
          <w:lang w:val="en-US"/>
        </w:rPr>
        <w:t>Part 3: Practical examples of how best to involve people with dementia in ‘Dementia Friendly Communities’</w:t>
      </w:r>
    </w:p>
    <w:p w:rsidR="007971F5" w:rsidRPr="007971F5" w:rsidRDefault="007971F5" w:rsidP="007971F5">
      <w:pPr>
        <w:rPr>
          <w:b/>
          <w:bCs/>
          <w:lang w:val="en-US"/>
        </w:rPr>
      </w:pPr>
    </w:p>
    <w:p w:rsidR="007971F5" w:rsidRPr="007971F5" w:rsidRDefault="007971F5" w:rsidP="007971F5">
      <w:pPr>
        <w:rPr>
          <w:b/>
          <w:bCs/>
          <w:lang w:val="en-US"/>
        </w:rPr>
      </w:pPr>
      <w:r w:rsidRPr="007971F5">
        <w:rPr>
          <w:b/>
          <w:bCs/>
          <w:lang w:val="en-US"/>
        </w:rPr>
        <w:t xml:space="preserve">Have you been involved in creating ‘Dementia Friendly Communities’? If not - you will have been asked to be involved in dementia-related discussions. </w:t>
      </w:r>
    </w:p>
    <w:p w:rsidR="007971F5" w:rsidRDefault="007971F5" w:rsidP="007971F5">
      <w:pPr>
        <w:rPr>
          <w:lang w:val="en-US"/>
        </w:rPr>
      </w:pPr>
    </w:p>
    <w:p w:rsidR="007971F5" w:rsidRPr="007971F5" w:rsidRDefault="007971F5" w:rsidP="007971F5">
      <w:pPr>
        <w:rPr>
          <w:lang w:val="en-US"/>
        </w:rPr>
      </w:pPr>
    </w:p>
    <w:p w:rsidR="007971F5" w:rsidRPr="007971F5" w:rsidRDefault="007971F5" w:rsidP="007971F5">
      <w:pPr>
        <w:rPr>
          <w:lang w:val="en-US"/>
        </w:rPr>
      </w:pPr>
      <w:r w:rsidRPr="007971F5">
        <w:rPr>
          <w:lang w:val="en-US"/>
        </w:rPr>
        <w:lastRenderedPageBreak/>
        <w:t>We wondered if you might think of two examples:</w:t>
      </w:r>
    </w:p>
    <w:p w:rsidR="007971F5" w:rsidRPr="007971F5" w:rsidRDefault="007971F5" w:rsidP="007971F5">
      <w:pPr>
        <w:rPr>
          <w:lang w:val="en-US"/>
        </w:rPr>
      </w:pPr>
    </w:p>
    <w:p w:rsidR="007971F5" w:rsidRDefault="007971F5" w:rsidP="00D0604A">
      <w:pPr>
        <w:pStyle w:val="ListParagraph"/>
        <w:numPr>
          <w:ilvl w:val="0"/>
          <w:numId w:val="30"/>
        </w:numPr>
        <w:rPr>
          <w:lang w:val="en-US"/>
        </w:rPr>
      </w:pPr>
      <w:r w:rsidRPr="007971F5">
        <w:rPr>
          <w:lang w:val="en-US"/>
        </w:rPr>
        <w:t>When your engagement went well - and why…</w:t>
      </w:r>
    </w:p>
    <w:p w:rsidR="007971F5" w:rsidRPr="007971F5" w:rsidRDefault="007971F5" w:rsidP="00D0604A">
      <w:pPr>
        <w:pStyle w:val="ListParagraph"/>
        <w:numPr>
          <w:ilvl w:val="0"/>
          <w:numId w:val="30"/>
        </w:numPr>
        <w:rPr>
          <w:lang w:val="en-US"/>
        </w:rPr>
      </w:pPr>
      <w:r w:rsidRPr="007971F5">
        <w:rPr>
          <w:lang w:val="en-US"/>
        </w:rPr>
        <w:t>When it did not go so well, and why…</w:t>
      </w:r>
    </w:p>
    <w:p w:rsidR="007971F5" w:rsidRPr="007971F5" w:rsidRDefault="007971F5" w:rsidP="007971F5">
      <w:pPr>
        <w:rPr>
          <w:lang w:val="en-US"/>
        </w:rPr>
      </w:pPr>
    </w:p>
    <w:p w:rsidR="007971F5" w:rsidRPr="007971F5" w:rsidRDefault="007971F5" w:rsidP="007971F5">
      <w:pPr>
        <w:rPr>
          <w:lang w:val="en-US"/>
        </w:rPr>
      </w:pPr>
      <w:r w:rsidRPr="007971F5">
        <w:rPr>
          <w:lang w:val="en-US"/>
        </w:rPr>
        <w:t>Given these experiences, what advice might we give to those planning to set up Dementia Friendly Communities about what they need to do to make sure people with dementia are involved at the heart and from the start?</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will take a 30 minute break in the middle of this session.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If everyone is happy with this, we will record the session so we can capture your views accurately.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hope to use some quotes from the discussion in our report to make sure that the voices of people with dementia speak out through it. However, we will not say which individual said each quote. Do let us know if there is anything you would rather we did not include.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We really look forward to meeting you in Brussels. </w:t>
      </w:r>
    </w:p>
    <w:p w:rsidR="007971F5" w:rsidRPr="007971F5" w:rsidRDefault="007971F5" w:rsidP="007971F5">
      <w:pPr>
        <w:rPr>
          <w:lang w:val="en-US"/>
        </w:rPr>
      </w:pPr>
    </w:p>
    <w:p w:rsidR="007971F5" w:rsidRPr="007971F5" w:rsidRDefault="007971F5" w:rsidP="007971F5">
      <w:pPr>
        <w:rPr>
          <w:lang w:val="en-US"/>
        </w:rPr>
      </w:pPr>
      <w:r w:rsidRPr="007971F5">
        <w:rPr>
          <w:lang w:val="en-US"/>
        </w:rPr>
        <w:t xml:space="preserve">If there are any questions before the meeting, you can get in touch with us at: </w:t>
      </w:r>
    </w:p>
    <w:p w:rsidR="007971F5" w:rsidRPr="007971F5" w:rsidRDefault="007971F5" w:rsidP="007971F5">
      <w:pPr>
        <w:rPr>
          <w:lang w:val="en-US"/>
        </w:rPr>
      </w:pPr>
    </w:p>
    <w:p w:rsidR="007971F5" w:rsidRPr="007971F5" w:rsidRDefault="00DE256B" w:rsidP="007971F5">
      <w:pPr>
        <w:rPr>
          <w:lang w:val="en-US"/>
        </w:rPr>
      </w:pPr>
      <w:hyperlink r:id="rId29" w:history="1">
        <w:r w:rsidR="007971F5" w:rsidRPr="007971F5">
          <w:rPr>
            <w:rStyle w:val="Hyperlink"/>
            <w:lang w:val="en-US"/>
          </w:rPr>
          <w:t>imogen@imogenblood.co.uk</w:t>
        </w:r>
      </w:hyperlink>
    </w:p>
    <w:p w:rsidR="007971F5" w:rsidRPr="007971F5" w:rsidRDefault="00DE256B" w:rsidP="007971F5">
      <w:pPr>
        <w:rPr>
          <w:lang w:val="en-US"/>
        </w:rPr>
      </w:pPr>
      <w:hyperlink r:id="rId30" w:history="1">
        <w:r w:rsidR="007971F5" w:rsidRPr="007971F5">
          <w:rPr>
            <w:rStyle w:val="Hyperlink"/>
            <w:lang w:val="en-US"/>
          </w:rPr>
          <w:t>steve@myid.org.uk</w:t>
        </w:r>
      </w:hyperlink>
      <w:r w:rsidR="007971F5" w:rsidRPr="007971F5">
        <w:rPr>
          <w:lang w:val="en-US"/>
        </w:rPr>
        <w:t xml:space="preserve"> </w:t>
      </w:r>
    </w:p>
    <w:p w:rsidR="007971F5" w:rsidRDefault="007971F5" w:rsidP="007971F5"/>
    <w:p w:rsidR="007971F5" w:rsidRDefault="007971F5" w:rsidP="007971F5">
      <w:pPr>
        <w:sectPr w:rsidR="007971F5" w:rsidSect="003319B1">
          <w:pgSz w:w="11900" w:h="16840"/>
          <w:pgMar w:top="1440" w:right="1440" w:bottom="1440" w:left="1440" w:header="567" w:footer="567" w:gutter="0"/>
          <w:cols w:space="708"/>
          <w:docGrid w:linePitch="360"/>
        </w:sectPr>
      </w:pPr>
    </w:p>
    <w:p w:rsidR="004A1AD0" w:rsidRPr="00315B8A" w:rsidRDefault="004E197B" w:rsidP="004E197B">
      <w:pPr>
        <w:pStyle w:val="ListParagraph"/>
        <w:ind w:left="0"/>
      </w:pPr>
      <w:r w:rsidRPr="00315B8A">
        <w:rPr>
          <w:rStyle w:val="SubtitleChar"/>
        </w:rPr>
        <w:lastRenderedPageBreak/>
        <w:t>Presentation to European Working Group</w:t>
      </w:r>
      <w:r w:rsidRPr="00315B8A">
        <w:t xml:space="preserve"> </w:t>
      </w:r>
      <w:r w:rsidR="004A1AD0" w:rsidRPr="00315B8A">
        <w:rPr>
          <w:noProof/>
          <w:lang w:eastAsia="en-GB"/>
        </w:rPr>
        <w:drawing>
          <wp:inline distT="0" distB="0" distL="0" distR="0" wp14:anchorId="24C8FE74" wp14:editId="4DD67970">
            <wp:extent cx="2639060" cy="19735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639060" cy="1973580"/>
                    </a:xfrm>
                    <a:prstGeom prst="rect">
                      <a:avLst/>
                    </a:prstGeom>
                  </pic:spPr>
                </pic:pic>
              </a:graphicData>
            </a:graphic>
          </wp:inline>
        </w:drawing>
      </w:r>
    </w:p>
    <w:p w:rsidR="004A1AD0" w:rsidRPr="00315B8A" w:rsidRDefault="004A1AD0" w:rsidP="004A1AD0">
      <w:pPr>
        <w:pStyle w:val="ListParagraph"/>
      </w:pPr>
    </w:p>
    <w:p w:rsidR="004A1AD0" w:rsidRPr="00315B8A" w:rsidRDefault="004A1AD0" w:rsidP="004E197B">
      <w:pPr>
        <w:pStyle w:val="ListParagraph"/>
        <w:ind w:left="0"/>
      </w:pPr>
      <w:r w:rsidRPr="00315B8A">
        <w:rPr>
          <w:noProof/>
          <w:lang w:eastAsia="en-GB"/>
        </w:rPr>
        <w:drawing>
          <wp:inline distT="0" distB="0" distL="0" distR="0" wp14:anchorId="37FD9A99" wp14:editId="1720C26A">
            <wp:extent cx="2639060" cy="19672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639060" cy="1967230"/>
                    </a:xfrm>
                    <a:prstGeom prst="rect">
                      <a:avLst/>
                    </a:prstGeom>
                  </pic:spPr>
                </pic:pic>
              </a:graphicData>
            </a:graphic>
          </wp:inline>
        </w:drawing>
      </w:r>
    </w:p>
    <w:p w:rsidR="004A1AD0" w:rsidRPr="00315B8A" w:rsidRDefault="004A1AD0" w:rsidP="004A1AD0">
      <w:pPr>
        <w:pStyle w:val="ListParagraph"/>
      </w:pPr>
    </w:p>
    <w:p w:rsidR="004A1AD0" w:rsidRPr="00315B8A" w:rsidRDefault="004A1AD0" w:rsidP="004E197B">
      <w:pPr>
        <w:pStyle w:val="ListParagraph"/>
        <w:ind w:left="0"/>
      </w:pPr>
      <w:r w:rsidRPr="00315B8A">
        <w:rPr>
          <w:noProof/>
          <w:lang w:eastAsia="en-GB"/>
        </w:rPr>
        <w:drawing>
          <wp:inline distT="0" distB="0" distL="0" distR="0" wp14:anchorId="5ECF2663" wp14:editId="4C00818D">
            <wp:extent cx="2639060" cy="19653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39060" cy="1965325"/>
                    </a:xfrm>
                    <a:prstGeom prst="rect">
                      <a:avLst/>
                    </a:prstGeom>
                  </pic:spPr>
                </pic:pic>
              </a:graphicData>
            </a:graphic>
          </wp:inline>
        </w:drawing>
      </w:r>
    </w:p>
    <w:p w:rsidR="004A1AD0" w:rsidRPr="00315B8A" w:rsidRDefault="004A1AD0" w:rsidP="004A1AD0">
      <w:pPr>
        <w:pStyle w:val="ListParagraph"/>
      </w:pPr>
    </w:p>
    <w:p w:rsidR="004A1AD0" w:rsidRPr="00315B8A" w:rsidRDefault="004A1AD0" w:rsidP="004E197B">
      <w:pPr>
        <w:pStyle w:val="ListParagraph"/>
        <w:ind w:left="0"/>
      </w:pPr>
      <w:r w:rsidRPr="00315B8A">
        <w:rPr>
          <w:noProof/>
          <w:lang w:eastAsia="en-GB"/>
        </w:rPr>
        <w:drawing>
          <wp:inline distT="0" distB="0" distL="0" distR="0" wp14:anchorId="4A76D30B" wp14:editId="4B8B1826">
            <wp:extent cx="2639060" cy="19735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39060" cy="1973580"/>
                    </a:xfrm>
                    <a:prstGeom prst="rect">
                      <a:avLst/>
                    </a:prstGeom>
                  </pic:spPr>
                </pic:pic>
              </a:graphicData>
            </a:graphic>
          </wp:inline>
        </w:drawing>
      </w:r>
    </w:p>
    <w:p w:rsidR="004A1AD0" w:rsidRPr="00315B8A" w:rsidRDefault="004A1AD0" w:rsidP="004A1AD0">
      <w:pPr>
        <w:pStyle w:val="ListParagraph"/>
      </w:pPr>
    </w:p>
    <w:p w:rsidR="004E197B" w:rsidRPr="00315B8A" w:rsidRDefault="004E197B" w:rsidP="004A1AD0">
      <w:pPr>
        <w:pStyle w:val="ListParagraph"/>
      </w:pPr>
    </w:p>
    <w:p w:rsidR="004A1AD0" w:rsidRPr="00315B8A" w:rsidRDefault="004A1AD0" w:rsidP="004A1AD0">
      <w:pPr>
        <w:pStyle w:val="ListParagraph"/>
      </w:pPr>
      <w:r w:rsidRPr="00315B8A">
        <w:rPr>
          <w:noProof/>
          <w:lang w:eastAsia="en-GB"/>
        </w:rPr>
        <w:drawing>
          <wp:inline distT="0" distB="0" distL="0" distR="0" wp14:anchorId="322A4AC3" wp14:editId="1B82F654">
            <wp:extent cx="2639060" cy="1955165"/>
            <wp:effectExtent l="0" t="0" r="254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639060" cy="1955165"/>
                    </a:xfrm>
                    <a:prstGeom prst="rect">
                      <a:avLst/>
                    </a:prstGeom>
                  </pic:spPr>
                </pic:pic>
              </a:graphicData>
            </a:graphic>
          </wp:inline>
        </w:drawing>
      </w:r>
    </w:p>
    <w:p w:rsidR="004A1AD0" w:rsidRPr="00315B8A" w:rsidRDefault="004A1AD0" w:rsidP="004A1AD0">
      <w:pPr>
        <w:pStyle w:val="ListParagraph"/>
      </w:pPr>
    </w:p>
    <w:p w:rsidR="004A1AD0" w:rsidRPr="00315B8A" w:rsidRDefault="004A1AD0" w:rsidP="004A1AD0">
      <w:pPr>
        <w:pStyle w:val="ListParagraph"/>
        <w:ind w:right="170"/>
      </w:pPr>
      <w:r w:rsidRPr="00315B8A">
        <w:rPr>
          <w:noProof/>
          <w:lang w:eastAsia="en-GB"/>
        </w:rPr>
        <w:drawing>
          <wp:inline distT="0" distB="0" distL="0" distR="0" wp14:anchorId="0A30C60B" wp14:editId="0C2A3917">
            <wp:extent cx="2639060" cy="1972945"/>
            <wp:effectExtent l="0" t="0" r="254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639060" cy="1972945"/>
                    </a:xfrm>
                    <a:prstGeom prst="rect">
                      <a:avLst/>
                    </a:prstGeom>
                  </pic:spPr>
                </pic:pic>
              </a:graphicData>
            </a:graphic>
          </wp:inline>
        </w:drawing>
      </w:r>
    </w:p>
    <w:p w:rsidR="004A1AD0" w:rsidRPr="00315B8A" w:rsidRDefault="004A1AD0" w:rsidP="004A1AD0">
      <w:pPr>
        <w:pStyle w:val="ListParagraph"/>
      </w:pPr>
    </w:p>
    <w:p w:rsidR="004A1AD0" w:rsidRPr="00315B8A" w:rsidRDefault="004A1AD0" w:rsidP="004A1AD0">
      <w:pPr>
        <w:pStyle w:val="ListParagraph"/>
      </w:pPr>
      <w:r w:rsidRPr="00315B8A">
        <w:rPr>
          <w:noProof/>
          <w:lang w:eastAsia="en-GB"/>
        </w:rPr>
        <w:drawing>
          <wp:inline distT="0" distB="0" distL="0" distR="0" wp14:anchorId="4ADCD776" wp14:editId="154294E0">
            <wp:extent cx="2639060" cy="19665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639060" cy="1966595"/>
                    </a:xfrm>
                    <a:prstGeom prst="rect">
                      <a:avLst/>
                    </a:prstGeom>
                  </pic:spPr>
                </pic:pic>
              </a:graphicData>
            </a:graphic>
          </wp:inline>
        </w:drawing>
      </w:r>
    </w:p>
    <w:p w:rsidR="004A1AD0" w:rsidRPr="00315B8A" w:rsidRDefault="004A1AD0" w:rsidP="004A1AD0">
      <w:pPr>
        <w:pStyle w:val="ListParagraph"/>
      </w:pPr>
    </w:p>
    <w:p w:rsidR="004A1AD0" w:rsidRPr="00315B8A" w:rsidRDefault="004A1AD0" w:rsidP="004E197B">
      <w:pPr>
        <w:pStyle w:val="ListParagraph"/>
      </w:pPr>
      <w:r w:rsidRPr="00315B8A">
        <w:rPr>
          <w:noProof/>
          <w:lang w:eastAsia="en-GB"/>
        </w:rPr>
        <w:drawing>
          <wp:inline distT="0" distB="0" distL="0" distR="0" wp14:anchorId="36560208" wp14:editId="1C98D0A3">
            <wp:extent cx="2639060" cy="19767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639060" cy="1976755"/>
                    </a:xfrm>
                    <a:prstGeom prst="rect">
                      <a:avLst/>
                    </a:prstGeom>
                  </pic:spPr>
                </pic:pic>
              </a:graphicData>
            </a:graphic>
          </wp:inline>
        </w:drawing>
      </w:r>
    </w:p>
    <w:p w:rsidR="004A1AD0" w:rsidRPr="00315B8A" w:rsidRDefault="004A1AD0" w:rsidP="004E197B">
      <w:pPr>
        <w:pStyle w:val="ListParagraph"/>
        <w:ind w:left="0"/>
      </w:pPr>
      <w:r w:rsidRPr="00315B8A">
        <w:rPr>
          <w:noProof/>
          <w:lang w:eastAsia="en-GB"/>
        </w:rPr>
        <w:lastRenderedPageBreak/>
        <w:drawing>
          <wp:inline distT="0" distB="0" distL="0" distR="0" wp14:anchorId="2D88CDFD" wp14:editId="74533567">
            <wp:extent cx="2639060" cy="197675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639060" cy="1976755"/>
                    </a:xfrm>
                    <a:prstGeom prst="rect">
                      <a:avLst/>
                    </a:prstGeom>
                  </pic:spPr>
                </pic:pic>
              </a:graphicData>
            </a:graphic>
          </wp:inline>
        </w:drawing>
      </w:r>
    </w:p>
    <w:p w:rsidR="004A1AD0" w:rsidRPr="00315B8A" w:rsidRDefault="004A1AD0" w:rsidP="004A1AD0">
      <w:pPr>
        <w:pStyle w:val="ListParagraph"/>
      </w:pPr>
    </w:p>
    <w:p w:rsidR="004A1AD0" w:rsidRPr="00315B8A" w:rsidRDefault="004A1AD0" w:rsidP="004E197B">
      <w:pPr>
        <w:pStyle w:val="ListParagraph"/>
        <w:ind w:left="0"/>
      </w:pPr>
      <w:r w:rsidRPr="00315B8A">
        <w:rPr>
          <w:noProof/>
          <w:lang w:eastAsia="en-GB"/>
        </w:rPr>
        <w:drawing>
          <wp:inline distT="0" distB="0" distL="0" distR="0" wp14:anchorId="3734B019" wp14:editId="7B547656">
            <wp:extent cx="2639060" cy="1968500"/>
            <wp:effectExtent l="0" t="0" r="2540" b="127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639060" cy="1968500"/>
                    </a:xfrm>
                    <a:prstGeom prst="rect">
                      <a:avLst/>
                    </a:prstGeom>
                  </pic:spPr>
                </pic:pic>
              </a:graphicData>
            </a:graphic>
          </wp:inline>
        </w:drawing>
      </w:r>
    </w:p>
    <w:p w:rsidR="004A1AD0" w:rsidRPr="00315B8A" w:rsidRDefault="004A1AD0" w:rsidP="004A1AD0">
      <w:pPr>
        <w:pStyle w:val="ListParagraph"/>
      </w:pPr>
    </w:p>
    <w:p w:rsidR="004A1AD0" w:rsidRPr="00315B8A" w:rsidRDefault="004A1AD0" w:rsidP="004E197B">
      <w:pPr>
        <w:pStyle w:val="ListParagraph"/>
        <w:ind w:left="0"/>
      </w:pPr>
      <w:r w:rsidRPr="00315B8A">
        <w:rPr>
          <w:noProof/>
          <w:lang w:eastAsia="en-GB"/>
        </w:rPr>
        <w:drawing>
          <wp:inline distT="0" distB="0" distL="0" distR="0" wp14:anchorId="724CB77A" wp14:editId="0427B571">
            <wp:extent cx="2639060" cy="19634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639060" cy="1963420"/>
                    </a:xfrm>
                    <a:prstGeom prst="rect">
                      <a:avLst/>
                    </a:prstGeom>
                  </pic:spPr>
                </pic:pic>
              </a:graphicData>
            </a:graphic>
          </wp:inline>
        </w:drawing>
      </w:r>
    </w:p>
    <w:p w:rsidR="004A1AD0" w:rsidRPr="00315B8A" w:rsidRDefault="004A1AD0" w:rsidP="004A1AD0">
      <w:pPr>
        <w:pStyle w:val="ListParagraph"/>
      </w:pPr>
    </w:p>
    <w:p w:rsidR="004A1AD0" w:rsidRPr="00315B8A" w:rsidRDefault="004A1AD0" w:rsidP="004E197B">
      <w:pPr>
        <w:pStyle w:val="ListParagraph"/>
        <w:ind w:left="0"/>
      </w:pPr>
      <w:r w:rsidRPr="00315B8A">
        <w:rPr>
          <w:noProof/>
          <w:lang w:eastAsia="en-GB"/>
        </w:rPr>
        <w:drawing>
          <wp:inline distT="0" distB="0" distL="0" distR="0" wp14:anchorId="026855BE" wp14:editId="77AE1B82">
            <wp:extent cx="2639060" cy="192532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639060" cy="1925320"/>
                    </a:xfrm>
                    <a:prstGeom prst="rect">
                      <a:avLst/>
                    </a:prstGeom>
                  </pic:spPr>
                </pic:pic>
              </a:graphicData>
            </a:graphic>
          </wp:inline>
        </w:drawing>
      </w:r>
    </w:p>
    <w:p w:rsidR="004A1AD0" w:rsidRPr="00315B8A" w:rsidRDefault="004A1AD0" w:rsidP="004A1AD0">
      <w:pPr>
        <w:pStyle w:val="ListParagraph"/>
      </w:pPr>
    </w:p>
    <w:p w:rsidR="004A1AD0" w:rsidRPr="00315B8A" w:rsidRDefault="004A1AD0" w:rsidP="004A1AD0">
      <w:pPr>
        <w:pStyle w:val="ListParagraph"/>
      </w:pPr>
    </w:p>
    <w:p w:rsidR="004A1AD0" w:rsidRPr="00315B8A" w:rsidRDefault="004A1AD0" w:rsidP="004A1AD0">
      <w:pPr>
        <w:pStyle w:val="ListParagraph"/>
      </w:pPr>
      <w:r w:rsidRPr="00315B8A">
        <w:rPr>
          <w:noProof/>
          <w:lang w:eastAsia="en-GB"/>
        </w:rPr>
        <w:lastRenderedPageBreak/>
        <w:drawing>
          <wp:inline distT="0" distB="0" distL="0" distR="0" wp14:anchorId="6D6240FD" wp14:editId="6D6416EE">
            <wp:extent cx="2639060" cy="1968500"/>
            <wp:effectExtent l="0" t="0" r="254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639060" cy="1968500"/>
                    </a:xfrm>
                    <a:prstGeom prst="rect">
                      <a:avLst/>
                    </a:prstGeom>
                  </pic:spPr>
                </pic:pic>
              </a:graphicData>
            </a:graphic>
          </wp:inline>
        </w:drawing>
      </w:r>
    </w:p>
    <w:p w:rsidR="004A1AD0" w:rsidRPr="00315B8A" w:rsidRDefault="004A1AD0" w:rsidP="004A1AD0">
      <w:pPr>
        <w:pStyle w:val="ListParagraph"/>
      </w:pPr>
    </w:p>
    <w:p w:rsidR="004A1AD0" w:rsidRPr="00315B8A" w:rsidRDefault="004A1AD0" w:rsidP="004A1AD0">
      <w:pPr>
        <w:pStyle w:val="ListParagraph"/>
      </w:pPr>
      <w:r w:rsidRPr="00315B8A">
        <w:rPr>
          <w:noProof/>
          <w:lang w:eastAsia="en-GB"/>
        </w:rPr>
        <w:drawing>
          <wp:inline distT="0" distB="0" distL="0" distR="0" wp14:anchorId="33D08D64" wp14:editId="62CD0294">
            <wp:extent cx="2639060" cy="19627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639060" cy="1962785"/>
                    </a:xfrm>
                    <a:prstGeom prst="rect">
                      <a:avLst/>
                    </a:prstGeom>
                  </pic:spPr>
                </pic:pic>
              </a:graphicData>
            </a:graphic>
          </wp:inline>
        </w:drawing>
      </w:r>
    </w:p>
    <w:p w:rsidR="004A1AD0" w:rsidRPr="00315B8A" w:rsidRDefault="004A1AD0" w:rsidP="004A1AD0">
      <w:pPr>
        <w:pStyle w:val="ListParagraph"/>
      </w:pPr>
    </w:p>
    <w:p w:rsidR="008329B1" w:rsidRPr="00315B8A" w:rsidRDefault="004A1AD0" w:rsidP="004A1AD0">
      <w:pPr>
        <w:pStyle w:val="ListParagraph"/>
      </w:pPr>
      <w:r w:rsidRPr="00315B8A">
        <w:rPr>
          <w:noProof/>
          <w:lang w:eastAsia="en-GB"/>
        </w:rPr>
        <w:drawing>
          <wp:inline distT="0" distB="0" distL="0" distR="0" wp14:anchorId="6DE8CC04" wp14:editId="16E7B702">
            <wp:extent cx="2639060" cy="1975485"/>
            <wp:effectExtent l="0" t="0" r="254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639060" cy="1975485"/>
                    </a:xfrm>
                    <a:prstGeom prst="rect">
                      <a:avLst/>
                    </a:prstGeom>
                  </pic:spPr>
                </pic:pic>
              </a:graphicData>
            </a:graphic>
          </wp:inline>
        </w:drawing>
      </w:r>
    </w:p>
    <w:p w:rsidR="008329B1" w:rsidRPr="00315B8A" w:rsidRDefault="008329B1" w:rsidP="008329B1"/>
    <w:p w:rsidR="008329B1" w:rsidRPr="00315B8A" w:rsidRDefault="008329B1" w:rsidP="008329B1">
      <w:pPr>
        <w:sectPr w:rsidR="008329B1" w:rsidRPr="00315B8A" w:rsidSect="008329B1">
          <w:pgSz w:w="11900" w:h="16840"/>
          <w:pgMar w:top="1440" w:right="1440" w:bottom="1440" w:left="1440" w:header="567" w:footer="567" w:gutter="0"/>
          <w:cols w:num="2" w:space="708"/>
          <w:docGrid w:linePitch="360"/>
        </w:sectPr>
      </w:pPr>
    </w:p>
    <w:p w:rsidR="00703385" w:rsidRPr="00315B8A" w:rsidRDefault="00A92832" w:rsidP="002D2726">
      <w:pPr>
        <w:pStyle w:val="Heading1"/>
      </w:pPr>
      <w:bookmarkStart w:id="10" w:name="_Toc498010053"/>
      <w:r w:rsidRPr="00315B8A">
        <w:lastRenderedPageBreak/>
        <w:t>HOW WE DEVELOPED THE DEFINITIONS, MODEL AND PROPOSED INDICATORS</w:t>
      </w:r>
      <w:bookmarkEnd w:id="10"/>
    </w:p>
    <w:p w:rsidR="00703385" w:rsidRPr="00315B8A" w:rsidRDefault="00703385" w:rsidP="00703385"/>
    <w:p w:rsidR="00703385" w:rsidRPr="00315B8A" w:rsidRDefault="00703385" w:rsidP="00703385">
      <w:r w:rsidRPr="00315B8A">
        <w:t xml:space="preserve">The online survey feedback in relation to the four existing definitions was analysed, drawing out key themes in the response to each definition. These were synthesised, along with data from the interviews and group discussions in which definitions had been specifically discussed and along with the key messages about the core values and objectives of a DFC drawn from across the data sources. From this, a list of key principles and considerations for a definition was identified. The team them drafted the definition with the intention of responding as far as possible to key definitions, within a succinct form of words. </w:t>
      </w:r>
    </w:p>
    <w:p w:rsidR="00703385" w:rsidRPr="00315B8A" w:rsidRDefault="00703385" w:rsidP="00703385"/>
    <w:p w:rsidR="00703385" w:rsidRPr="00315B8A" w:rsidRDefault="00703385" w:rsidP="00703385">
      <w:r w:rsidRPr="00315B8A">
        <w:t>In the first draft of the report, the team proposed a list of the core features of and essential participants in a ‘good’ DFC, based on the evidence reviewed. The senior researchers subsequently met and checked alignment with the key components of other existing models (such as the Alzheimer’s Society England’s recognition process</w:t>
      </w:r>
      <w:r w:rsidR="005605BB" w:rsidRPr="00315B8A">
        <w:t xml:space="preserve"> (Alzheimer’s Society and DAA 2015)</w:t>
      </w:r>
      <w:r w:rsidRPr="00315B8A">
        <w:t xml:space="preserve">, the British Institute of Standards </w:t>
      </w:r>
      <w:r w:rsidR="0043048C" w:rsidRPr="00315B8A">
        <w:t>(</w:t>
      </w:r>
      <w:r w:rsidR="005605BB" w:rsidRPr="00315B8A">
        <w:t xml:space="preserve">BSI 2015) </w:t>
      </w:r>
      <w:r w:rsidRPr="00315B8A">
        <w:t>and the EFID (Williamson</w:t>
      </w:r>
      <w:r w:rsidR="0043048C" w:rsidRPr="00315B8A">
        <w:t xml:space="preserve"> 2016</w:t>
      </w:r>
      <w:r w:rsidRPr="00315B8A">
        <w:t xml:space="preserve">) review). From this, we distilled and developed the visual model. </w:t>
      </w:r>
    </w:p>
    <w:p w:rsidR="00703385" w:rsidRPr="00315B8A" w:rsidRDefault="00703385" w:rsidP="00703385"/>
    <w:p w:rsidR="00703385" w:rsidRPr="00315B8A" w:rsidRDefault="00703385" w:rsidP="00703385">
      <w:r w:rsidRPr="00315B8A">
        <w:t xml:space="preserve">In the first draft of the report, the team proposed a set of indicators for each of the four ‘cornerstones’ of People, Place, Networks and Resources, based on the evidence reviewed and on our appraisal of the methods used in existing DFC evaluations. </w:t>
      </w:r>
    </w:p>
    <w:p w:rsidR="00703385" w:rsidRPr="00315B8A" w:rsidRDefault="00703385" w:rsidP="00703385"/>
    <w:p w:rsidR="00703385" w:rsidRPr="00315B8A" w:rsidRDefault="00703385" w:rsidP="00703385">
      <w:r w:rsidRPr="00315B8A">
        <w:t xml:space="preserve">We have subsequently tightened up the structure of these in order to align them to the World Health Organisation’s work to develop Age Friendly indicators. </w:t>
      </w:r>
    </w:p>
    <w:p w:rsidR="009858EF" w:rsidRPr="00315B8A" w:rsidRDefault="009858EF" w:rsidP="005D1D93"/>
    <w:sectPr w:rsidR="009858EF" w:rsidRPr="00315B8A" w:rsidSect="003319B1">
      <w:pgSz w:w="11900" w:h="16840"/>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56B" w:rsidRDefault="00DE256B" w:rsidP="00F3010B">
      <w:r>
        <w:separator/>
      </w:r>
    </w:p>
  </w:endnote>
  <w:endnote w:type="continuationSeparator" w:id="0">
    <w:p w:rsidR="00DE256B" w:rsidRDefault="00DE256B" w:rsidP="00F30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ocator Light">
    <w:altName w:val="PT Serif"/>
    <w:charset w:val="00"/>
    <w:family w:val="auto"/>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Default="00DE256B" w:rsidP="004214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256B" w:rsidRDefault="00DE256B" w:rsidP="005A644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Default="00DE256B" w:rsidP="004304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511C">
      <w:rPr>
        <w:rStyle w:val="PageNumber"/>
        <w:noProof/>
      </w:rPr>
      <w:t>2</w:t>
    </w:r>
    <w:r>
      <w:rPr>
        <w:rStyle w:val="PageNumber"/>
      </w:rPr>
      <w:fldChar w:fldCharType="end"/>
    </w:r>
  </w:p>
  <w:p w:rsidR="00DE256B" w:rsidRDefault="00DE256B" w:rsidP="00EB5314">
    <w:pPr>
      <w:pStyle w:val="Footer"/>
      <w:ind w:right="360"/>
      <w:jc w:val="right"/>
      <w:rPr>
        <w:rFonts w:ascii="Locator Light" w:hAnsi="Locator Light"/>
        <w:color w:val="991200"/>
        <w:sz w:val="20"/>
        <w:szCs w:val="20"/>
      </w:rPr>
    </w:pPr>
  </w:p>
  <w:p w:rsidR="00DE256B" w:rsidRDefault="00DE256B" w:rsidP="00EB5314">
    <w:pPr>
      <w:pStyle w:val="Footer"/>
      <w:ind w:right="360"/>
      <w:jc w:val="right"/>
      <w:rPr>
        <w:rFonts w:ascii="Locator Light" w:hAnsi="Locator Light"/>
        <w:color w:val="991200"/>
        <w:sz w:val="20"/>
        <w:szCs w:val="20"/>
      </w:rPr>
    </w:pPr>
    <w:r>
      <w:rPr>
        <w:noProof/>
        <w:color w:val="991200"/>
        <w:u w:color="991200"/>
        <w:lang w:eastAsia="en-GB"/>
      </w:rPr>
      <mc:AlternateContent>
        <mc:Choice Requires="wps">
          <w:drawing>
            <wp:anchor distT="0" distB="0" distL="114300" distR="114300" simplePos="0" relativeHeight="251675648" behindDoc="0" locked="0" layoutInCell="1" allowOverlap="1">
              <wp:simplePos x="0" y="0"/>
              <wp:positionH relativeFrom="column">
                <wp:posOffset>2983865</wp:posOffset>
              </wp:positionH>
              <wp:positionV relativeFrom="paragraph">
                <wp:posOffset>32385</wp:posOffset>
              </wp:positionV>
              <wp:extent cx="2362200" cy="4572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E256B" w:rsidRDefault="00DE256B" w:rsidP="00EB5314">
                          <w:pPr>
                            <w:pStyle w:val="Footer"/>
                            <w:ind w:right="360"/>
                            <w:jc w:val="right"/>
                            <w:rPr>
                              <w:rFonts w:ascii="Locator Light" w:hAnsi="Locator Light"/>
                              <w:color w:val="991200"/>
                              <w:sz w:val="20"/>
                              <w:szCs w:val="20"/>
                            </w:rPr>
                          </w:pPr>
                          <w:r>
                            <w:rPr>
                              <w:rFonts w:ascii="Locator Light" w:hAnsi="Locator Light"/>
                              <w:color w:val="991200"/>
                              <w:sz w:val="20"/>
                              <w:szCs w:val="20"/>
                            </w:rPr>
                            <w:t>Imogen Blood &amp; Associates Ltd.</w:t>
                          </w:r>
                        </w:p>
                        <w:p w:rsidR="00DE256B" w:rsidRDefault="00DE256B" w:rsidP="00EB5314">
                          <w:pPr>
                            <w:pStyle w:val="Footer"/>
                            <w:ind w:right="360"/>
                            <w:jc w:val="right"/>
                            <w:rPr>
                              <w:rFonts w:ascii="Locator Light" w:hAnsi="Locator Light"/>
                              <w:color w:val="991200"/>
                              <w:sz w:val="20"/>
                              <w:szCs w:val="20"/>
                            </w:rPr>
                          </w:pPr>
                          <w:proofErr w:type="gramStart"/>
                          <w:r>
                            <w:rPr>
                              <w:rFonts w:ascii="Locator Light" w:hAnsi="Locator Light"/>
                              <w:color w:val="991200"/>
                              <w:sz w:val="20"/>
                              <w:szCs w:val="20"/>
                            </w:rPr>
                            <w:t>and</w:t>
                          </w:r>
                          <w:proofErr w:type="gramEnd"/>
                          <w:r>
                            <w:rPr>
                              <w:rFonts w:ascii="Locator Light" w:hAnsi="Locator Light"/>
                              <w:color w:val="991200"/>
                              <w:sz w:val="20"/>
                              <w:szCs w:val="20"/>
                            </w:rPr>
                            <w:t xml:space="preserve"> Innovations in Dementia</w:t>
                          </w:r>
                        </w:p>
                        <w:p w:rsidR="00DE256B" w:rsidRDefault="00DE25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34.95pt;margin-top:2.55pt;width:18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" filled="f" stroked="f">
              <v:path arrowok="t"/>
              <v:textbox>
                <w:txbxContent>
                  <w:p w:rsidR="00DE256B" w:rsidRDefault="00DE256B" w:rsidP="00EB5314">
                    <w:pPr>
                      <w:pStyle w:val="Footer"/>
                      <w:ind w:right="360"/>
                      <w:jc w:val="right"/>
                      <w:rPr>
                        <w:rFonts w:ascii="Locator Light" w:hAnsi="Locator Light"/>
                        <w:color w:val="991200"/>
                        <w:sz w:val="20"/>
                        <w:szCs w:val="20"/>
                      </w:rPr>
                    </w:pPr>
                    <w:r>
                      <w:rPr>
                        <w:rFonts w:ascii="Locator Light" w:hAnsi="Locator Light"/>
                        <w:color w:val="991200"/>
                        <w:sz w:val="20"/>
                        <w:szCs w:val="20"/>
                      </w:rPr>
                      <w:t>Imogen Blood &amp; Associates Ltd.</w:t>
                    </w:r>
                  </w:p>
                  <w:p w:rsidR="00DE256B" w:rsidRDefault="00DE256B" w:rsidP="00EB5314">
                    <w:pPr>
                      <w:pStyle w:val="Footer"/>
                      <w:ind w:right="360"/>
                      <w:jc w:val="right"/>
                      <w:rPr>
                        <w:rFonts w:ascii="Locator Light" w:hAnsi="Locator Light"/>
                        <w:color w:val="991200"/>
                        <w:sz w:val="20"/>
                        <w:szCs w:val="20"/>
                      </w:rPr>
                    </w:pPr>
                    <w:proofErr w:type="gramStart"/>
                    <w:r>
                      <w:rPr>
                        <w:rFonts w:ascii="Locator Light" w:hAnsi="Locator Light"/>
                        <w:color w:val="991200"/>
                        <w:sz w:val="20"/>
                        <w:szCs w:val="20"/>
                      </w:rPr>
                      <w:t>and</w:t>
                    </w:r>
                    <w:proofErr w:type="gramEnd"/>
                    <w:r>
                      <w:rPr>
                        <w:rFonts w:ascii="Locator Light" w:hAnsi="Locator Light"/>
                        <w:color w:val="991200"/>
                        <w:sz w:val="20"/>
                        <w:szCs w:val="20"/>
                      </w:rPr>
                      <w:t xml:space="preserve"> Innovations in Dementia</w:t>
                    </w:r>
                  </w:p>
                  <w:p w:rsidR="00DE256B" w:rsidRDefault="00DE256B"/>
                </w:txbxContent>
              </v:textbox>
            </v:shape>
          </w:pict>
        </mc:Fallback>
      </mc:AlternateContent>
    </w:r>
    <w:r>
      <w:rPr>
        <w:noProof/>
        <w:color w:val="991200"/>
        <w:u w:color="991200"/>
        <w:lang w:eastAsia="en-GB"/>
      </w:rPr>
      <w:drawing>
        <wp:anchor distT="0" distB="0" distL="114300" distR="114300" simplePos="0" relativeHeight="251674624" behindDoc="0" locked="0" layoutInCell="1" allowOverlap="1">
          <wp:simplePos x="0" y="0"/>
          <wp:positionH relativeFrom="page">
            <wp:posOffset>2605747</wp:posOffset>
          </wp:positionH>
          <wp:positionV relativeFrom="paragraph">
            <wp:posOffset>36195</wp:posOffset>
          </wp:positionV>
          <wp:extent cx="683895" cy="317500"/>
          <wp:effectExtent l="0" t="0" r="1905" b="12700"/>
          <wp:wrapThrough wrapText="bothSides">
            <wp:wrapPolygon edited="0">
              <wp:start x="0" y="0"/>
              <wp:lineTo x="0" y="20736"/>
              <wp:lineTo x="20858" y="20736"/>
              <wp:lineTo x="2085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on on Dementia.png"/>
                  <pic:cNvPicPr/>
                </pic:nvPicPr>
                <pic:blipFill>
                  <a:blip r:embed="rId1">
                    <a:extLst>
                      <a:ext uri="{28A0092B-C50C-407E-A947-70E740481C1C}">
                        <a14:useLocalDpi xmlns:a14="http://schemas.microsoft.com/office/drawing/2010/main" val="0"/>
                      </a:ext>
                    </a:extLst>
                  </a:blip>
                  <a:stretch>
                    <a:fillRect/>
                  </a:stretch>
                </pic:blipFill>
                <pic:spPr>
                  <a:xfrm>
                    <a:off x="0" y="0"/>
                    <a:ext cx="683895" cy="317500"/>
                  </a:xfrm>
                  <a:prstGeom prst="rect">
                    <a:avLst/>
                  </a:prstGeom>
                </pic:spPr>
              </pic:pic>
            </a:graphicData>
          </a:graphic>
        </wp:anchor>
      </w:drawing>
    </w:r>
    <w:r w:rsidRPr="00F04D49">
      <w:rPr>
        <w:noProof/>
        <w:lang w:eastAsia="en-GB"/>
      </w:rPr>
      <w:drawing>
        <wp:anchor distT="0" distB="0" distL="0" distR="0" simplePos="0" relativeHeight="251672576" behindDoc="0" locked="0" layoutInCell="1" allowOverlap="1">
          <wp:simplePos x="0" y="0"/>
          <wp:positionH relativeFrom="column">
            <wp:posOffset>13335</wp:posOffset>
          </wp:positionH>
          <wp:positionV relativeFrom="line">
            <wp:posOffset>27696</wp:posOffset>
          </wp:positionV>
          <wp:extent cx="1786301" cy="360000"/>
          <wp:effectExtent l="0" t="0" r="0" b="0"/>
          <wp:wrapNone/>
          <wp:docPr id="6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2">
                    <a:extLst/>
                  </a:blip>
                  <a:stretch>
                    <a:fillRect/>
                  </a:stretch>
                </pic:blipFill>
                <pic:spPr>
                  <a:xfrm>
                    <a:off x="0" y="0"/>
                    <a:ext cx="1786301" cy="360000"/>
                  </a:xfrm>
                  <a:prstGeom prst="rect">
                    <a:avLst/>
                  </a:prstGeom>
                  <a:ln w="12700" cap="flat">
                    <a:noFill/>
                    <a:miter lim="400000"/>
                  </a:ln>
                  <a:effectLst/>
                </pic:spPr>
              </pic:pic>
            </a:graphicData>
          </a:graphic>
        </wp:anchor>
      </w:drawing>
    </w:r>
  </w:p>
  <w:p w:rsidR="00DE256B" w:rsidRPr="005A6447" w:rsidRDefault="00DE256B" w:rsidP="00EB5314">
    <w:pPr>
      <w:pStyle w:val="Footer"/>
      <w:ind w:right="360"/>
      <w:rPr>
        <w:rFonts w:ascii="Locator Light" w:hAnsi="Locator Light"/>
        <w:color w:val="9912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Default="00DE256B" w:rsidP="00F61859">
    <w:pPr>
      <w:pStyle w:val="Footer"/>
      <w:jc w:val="center"/>
      <w:rPr>
        <w:rFonts w:ascii="Locator Light" w:hAnsi="Locator Light"/>
        <w:b/>
        <w:noProof/>
        <w:color w:val="991200"/>
        <w:lang w:eastAsia="en-GB"/>
      </w:rPr>
    </w:pPr>
    <w:r>
      <w:rPr>
        <w:noProof/>
        <w:lang w:eastAsia="en-GB"/>
      </w:rPr>
      <mc:AlternateContent>
        <mc:Choice Requires="wps">
          <w:drawing>
            <wp:anchor distT="0" distB="0" distL="114300" distR="114300" simplePos="0" relativeHeight="251666432" behindDoc="0" locked="0" layoutInCell="1" allowOverlap="1" wp14:anchorId="7E6919ED" wp14:editId="21149A80">
              <wp:simplePos x="0" y="0"/>
              <wp:positionH relativeFrom="margin">
                <wp:posOffset>-361950</wp:posOffset>
              </wp:positionH>
              <wp:positionV relativeFrom="paragraph">
                <wp:posOffset>-443865</wp:posOffset>
              </wp:positionV>
              <wp:extent cx="6401435" cy="2540"/>
              <wp:effectExtent l="0" t="0" r="18415" b="3556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1435" cy="2540"/>
                      </a:xfrm>
                      <a:prstGeom prst="line">
                        <a:avLst/>
                      </a:prstGeom>
                      <a:ln w="254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34.95pt" to="475.5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" strokecolor="#a5a5a5 [3206]" strokeweight="2pt">
              <v:stroke joinstyle="miter"/>
              <o:lock v:ext="edit" shapetype="f"/>
              <w10:wrap anchorx="margin"/>
            </v:line>
          </w:pict>
        </mc:Fallback>
      </mc:AlternateContent>
    </w:r>
  </w:p>
  <w:p w:rsidR="00DE256B" w:rsidRDefault="00DE256B" w:rsidP="00F61859">
    <w:pPr>
      <w:pStyle w:val="Footer"/>
      <w:jc w:val="center"/>
      <w:rPr>
        <w:rFonts w:ascii="Locator Light" w:hAnsi="Locator Light"/>
        <w:b/>
        <w:noProof/>
        <w:color w:val="991200"/>
        <w:sz w:val="22"/>
        <w:szCs w:val="22"/>
        <w:lang w:eastAsia="en-GB"/>
      </w:rPr>
    </w:pPr>
  </w:p>
  <w:p w:rsidR="00DE256B" w:rsidRPr="00F61859" w:rsidRDefault="00DE256B" w:rsidP="00F61859">
    <w:pPr>
      <w:pStyle w:val="Footer"/>
      <w:jc w:val="center"/>
      <w:rPr>
        <w:rFonts w:ascii="Locator Light" w:hAnsi="Locator Light"/>
        <w:b/>
        <w:color w:val="991200"/>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Default="00DE256B" w:rsidP="004304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511C">
      <w:rPr>
        <w:rStyle w:val="PageNumber"/>
        <w:noProof/>
      </w:rPr>
      <w:t>13</w:t>
    </w:r>
    <w:r>
      <w:rPr>
        <w:rStyle w:val="PageNumber"/>
      </w:rPr>
      <w:fldChar w:fldCharType="end"/>
    </w:r>
  </w:p>
  <w:p w:rsidR="00DE256B" w:rsidRDefault="00DE256B" w:rsidP="00EB5314">
    <w:pPr>
      <w:pStyle w:val="Footer"/>
      <w:ind w:right="360"/>
      <w:jc w:val="right"/>
      <w:rPr>
        <w:rFonts w:ascii="Locator Light" w:hAnsi="Locator Light"/>
        <w:color w:val="991200"/>
        <w:sz w:val="20"/>
        <w:szCs w:val="20"/>
      </w:rPr>
    </w:pPr>
  </w:p>
  <w:p w:rsidR="00DE256B" w:rsidRDefault="00DE256B" w:rsidP="00EB5314">
    <w:pPr>
      <w:pStyle w:val="Footer"/>
      <w:ind w:right="360"/>
      <w:jc w:val="right"/>
      <w:rPr>
        <w:rFonts w:ascii="Locator Light" w:hAnsi="Locator Light"/>
        <w:color w:val="991200"/>
        <w:sz w:val="20"/>
        <w:szCs w:val="20"/>
      </w:rPr>
    </w:pPr>
    <w:r>
      <w:rPr>
        <w:noProof/>
        <w:color w:val="991200"/>
        <w:u w:color="991200"/>
        <w:lang w:eastAsia="en-GB"/>
      </w:rPr>
      <w:drawing>
        <wp:anchor distT="0" distB="0" distL="114300" distR="114300" simplePos="0" relativeHeight="251695104" behindDoc="0" locked="0" layoutInCell="1" allowOverlap="1">
          <wp:simplePos x="0" y="0"/>
          <wp:positionH relativeFrom="page">
            <wp:posOffset>2832735</wp:posOffset>
          </wp:positionH>
          <wp:positionV relativeFrom="paragraph">
            <wp:posOffset>78740</wp:posOffset>
          </wp:positionV>
          <wp:extent cx="683895" cy="317500"/>
          <wp:effectExtent l="0" t="0" r="1905" b="12700"/>
          <wp:wrapThrough wrapText="bothSides">
            <wp:wrapPolygon edited="0">
              <wp:start x="0" y="0"/>
              <wp:lineTo x="0" y="20736"/>
              <wp:lineTo x="20858" y="20736"/>
              <wp:lineTo x="20858" y="0"/>
              <wp:lineTo x="0" y="0"/>
            </wp:wrapPolygon>
          </wp:wrapThrough>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on on Dementia.png"/>
                  <pic:cNvPicPr/>
                </pic:nvPicPr>
                <pic:blipFill>
                  <a:blip r:embed="rId1">
                    <a:extLst>
                      <a:ext uri="{28A0092B-C50C-407E-A947-70E740481C1C}">
                        <a14:useLocalDpi xmlns:a14="http://schemas.microsoft.com/office/drawing/2010/main" val="0"/>
                      </a:ext>
                    </a:extLst>
                  </a:blip>
                  <a:stretch>
                    <a:fillRect/>
                  </a:stretch>
                </pic:blipFill>
                <pic:spPr>
                  <a:xfrm>
                    <a:off x="0" y="0"/>
                    <a:ext cx="683895" cy="317500"/>
                  </a:xfrm>
                  <a:prstGeom prst="rect">
                    <a:avLst/>
                  </a:prstGeom>
                </pic:spPr>
              </pic:pic>
            </a:graphicData>
          </a:graphic>
        </wp:anchor>
      </w:drawing>
    </w:r>
    <w:r>
      <w:rPr>
        <w:noProof/>
        <w:color w:val="991200"/>
        <w:u w:color="991200"/>
        <w:lang w:eastAsia="en-GB"/>
      </w:rPr>
      <mc:AlternateContent>
        <mc:Choice Requires="wps">
          <w:drawing>
            <wp:anchor distT="0" distB="0" distL="114300" distR="114300" simplePos="0" relativeHeight="251693056" behindDoc="0" locked="0" layoutInCell="1" allowOverlap="1">
              <wp:simplePos x="0" y="0"/>
              <wp:positionH relativeFrom="column">
                <wp:posOffset>2983865</wp:posOffset>
              </wp:positionH>
              <wp:positionV relativeFrom="paragraph">
                <wp:posOffset>32385</wp:posOffset>
              </wp:positionV>
              <wp:extent cx="2362200" cy="4572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E256B" w:rsidRDefault="00DE256B" w:rsidP="00EB5314">
                          <w:pPr>
                            <w:pStyle w:val="Footer"/>
                            <w:ind w:right="360"/>
                            <w:jc w:val="right"/>
                            <w:rPr>
                              <w:rFonts w:ascii="Locator Light" w:hAnsi="Locator Light"/>
                              <w:color w:val="991200"/>
                              <w:sz w:val="20"/>
                              <w:szCs w:val="20"/>
                            </w:rPr>
                          </w:pPr>
                          <w:r>
                            <w:rPr>
                              <w:rFonts w:ascii="Locator Light" w:hAnsi="Locator Light"/>
                              <w:color w:val="991200"/>
                              <w:sz w:val="20"/>
                              <w:szCs w:val="20"/>
                            </w:rPr>
                            <w:t>Imogen Blood &amp; Associates Ltd.</w:t>
                          </w:r>
                        </w:p>
                        <w:p w:rsidR="00DE256B" w:rsidRDefault="00DE256B" w:rsidP="00EB5314">
                          <w:pPr>
                            <w:pStyle w:val="Footer"/>
                            <w:ind w:right="360"/>
                            <w:jc w:val="right"/>
                            <w:rPr>
                              <w:rFonts w:ascii="Locator Light" w:hAnsi="Locator Light"/>
                              <w:color w:val="991200"/>
                              <w:sz w:val="20"/>
                              <w:szCs w:val="20"/>
                            </w:rPr>
                          </w:pPr>
                          <w:proofErr w:type="gramStart"/>
                          <w:r>
                            <w:rPr>
                              <w:rFonts w:ascii="Locator Light" w:hAnsi="Locator Light"/>
                              <w:color w:val="991200"/>
                              <w:sz w:val="20"/>
                              <w:szCs w:val="20"/>
                            </w:rPr>
                            <w:t>and</w:t>
                          </w:r>
                          <w:proofErr w:type="gramEnd"/>
                          <w:r>
                            <w:rPr>
                              <w:rFonts w:ascii="Locator Light" w:hAnsi="Locator Light"/>
                              <w:color w:val="991200"/>
                              <w:sz w:val="20"/>
                              <w:szCs w:val="20"/>
                            </w:rPr>
                            <w:t xml:space="preserve"> Innovations in Dementia</w:t>
                          </w:r>
                        </w:p>
                        <w:p w:rsidR="00DE256B" w:rsidRDefault="00DE25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7" type="#_x0000_t202" style="position:absolute;left:0;text-align:left;margin-left:234.95pt;margin-top:2.55pt;width:186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" filled="f" stroked="f">
              <v:path arrowok="t"/>
              <v:textbox>
                <w:txbxContent>
                  <w:p w:rsidR="00DE256B" w:rsidRDefault="00DE256B" w:rsidP="00EB5314">
                    <w:pPr>
                      <w:pStyle w:val="Footer"/>
                      <w:ind w:right="360"/>
                      <w:jc w:val="right"/>
                      <w:rPr>
                        <w:rFonts w:ascii="Locator Light" w:hAnsi="Locator Light"/>
                        <w:color w:val="991200"/>
                        <w:sz w:val="20"/>
                        <w:szCs w:val="20"/>
                      </w:rPr>
                    </w:pPr>
                    <w:r>
                      <w:rPr>
                        <w:rFonts w:ascii="Locator Light" w:hAnsi="Locator Light"/>
                        <w:color w:val="991200"/>
                        <w:sz w:val="20"/>
                        <w:szCs w:val="20"/>
                      </w:rPr>
                      <w:t>Imogen Blood &amp; Associates Ltd.</w:t>
                    </w:r>
                  </w:p>
                  <w:p w:rsidR="00DE256B" w:rsidRDefault="00DE256B" w:rsidP="00EB5314">
                    <w:pPr>
                      <w:pStyle w:val="Footer"/>
                      <w:ind w:right="360"/>
                      <w:jc w:val="right"/>
                      <w:rPr>
                        <w:rFonts w:ascii="Locator Light" w:hAnsi="Locator Light"/>
                        <w:color w:val="991200"/>
                        <w:sz w:val="20"/>
                        <w:szCs w:val="20"/>
                      </w:rPr>
                    </w:pPr>
                    <w:proofErr w:type="gramStart"/>
                    <w:r>
                      <w:rPr>
                        <w:rFonts w:ascii="Locator Light" w:hAnsi="Locator Light"/>
                        <w:color w:val="991200"/>
                        <w:sz w:val="20"/>
                        <w:szCs w:val="20"/>
                      </w:rPr>
                      <w:t>and</w:t>
                    </w:r>
                    <w:proofErr w:type="gramEnd"/>
                    <w:r>
                      <w:rPr>
                        <w:rFonts w:ascii="Locator Light" w:hAnsi="Locator Light"/>
                        <w:color w:val="991200"/>
                        <w:sz w:val="20"/>
                        <w:szCs w:val="20"/>
                      </w:rPr>
                      <w:t xml:space="preserve"> Innovations in Dementia</w:t>
                    </w:r>
                  </w:p>
                  <w:p w:rsidR="00DE256B" w:rsidRDefault="00DE256B"/>
                </w:txbxContent>
              </v:textbox>
            </v:shape>
          </w:pict>
        </mc:Fallback>
      </mc:AlternateContent>
    </w:r>
    <w:r>
      <w:rPr>
        <w:noProof/>
        <w:color w:val="991200"/>
        <w:u w:color="991200"/>
        <w:lang w:eastAsia="en-GB"/>
      </w:rPr>
      <w:drawing>
        <wp:anchor distT="0" distB="0" distL="114300" distR="114300" simplePos="0" relativeHeight="251692032" behindDoc="0" locked="0" layoutInCell="1" allowOverlap="1">
          <wp:simplePos x="0" y="0"/>
          <wp:positionH relativeFrom="page">
            <wp:posOffset>2605747</wp:posOffset>
          </wp:positionH>
          <wp:positionV relativeFrom="page">
            <wp:posOffset>10064603</wp:posOffset>
          </wp:positionV>
          <wp:extent cx="683895" cy="317500"/>
          <wp:effectExtent l="0" t="0" r="1905" b="12700"/>
          <wp:wrapThrough wrapText="bothSides">
            <wp:wrapPolygon edited="0">
              <wp:start x="0" y="0"/>
              <wp:lineTo x="0" y="20736"/>
              <wp:lineTo x="20858" y="20736"/>
              <wp:lineTo x="20858" y="0"/>
              <wp:lineTo x="0" y="0"/>
            </wp:wrapPolygon>
          </wp:wrapThrough>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on on Dementia.png"/>
                  <pic:cNvPicPr/>
                </pic:nvPicPr>
                <pic:blipFill>
                  <a:blip r:embed="rId1">
                    <a:extLst>
                      <a:ext uri="{28A0092B-C50C-407E-A947-70E740481C1C}">
                        <a14:useLocalDpi xmlns:a14="http://schemas.microsoft.com/office/drawing/2010/main" val="0"/>
                      </a:ext>
                    </a:extLst>
                  </a:blip>
                  <a:stretch>
                    <a:fillRect/>
                  </a:stretch>
                </pic:blipFill>
                <pic:spPr>
                  <a:xfrm>
                    <a:off x="0" y="0"/>
                    <a:ext cx="683895" cy="317500"/>
                  </a:xfrm>
                  <a:prstGeom prst="rect">
                    <a:avLst/>
                  </a:prstGeom>
                </pic:spPr>
              </pic:pic>
            </a:graphicData>
          </a:graphic>
        </wp:anchor>
      </w:drawing>
    </w:r>
    <w:r w:rsidRPr="00F04D49">
      <w:rPr>
        <w:noProof/>
        <w:lang w:eastAsia="en-GB"/>
      </w:rPr>
      <w:drawing>
        <wp:anchor distT="0" distB="0" distL="0" distR="0" simplePos="0" relativeHeight="251691008" behindDoc="0" locked="0" layoutInCell="1" allowOverlap="1">
          <wp:simplePos x="0" y="0"/>
          <wp:positionH relativeFrom="column">
            <wp:posOffset>13335</wp:posOffset>
          </wp:positionH>
          <wp:positionV relativeFrom="line">
            <wp:posOffset>27696</wp:posOffset>
          </wp:positionV>
          <wp:extent cx="1786301" cy="360000"/>
          <wp:effectExtent l="0" t="0" r="0" b="0"/>
          <wp:wrapNone/>
          <wp:docPr id="10737418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2">
                    <a:extLst/>
                  </a:blip>
                  <a:stretch>
                    <a:fillRect/>
                  </a:stretch>
                </pic:blipFill>
                <pic:spPr>
                  <a:xfrm>
                    <a:off x="0" y="0"/>
                    <a:ext cx="1786301" cy="360000"/>
                  </a:xfrm>
                  <a:prstGeom prst="rect">
                    <a:avLst/>
                  </a:prstGeom>
                  <a:ln w="12700" cap="flat">
                    <a:noFill/>
                    <a:miter lim="400000"/>
                  </a:ln>
                  <a:effectLst/>
                </pic:spPr>
              </pic:pic>
            </a:graphicData>
          </a:graphic>
        </wp:anchor>
      </w:drawing>
    </w:r>
  </w:p>
  <w:p w:rsidR="00DE256B" w:rsidRPr="005A6447" w:rsidRDefault="00DE256B" w:rsidP="00EB5314">
    <w:pPr>
      <w:pStyle w:val="Footer"/>
      <w:ind w:right="360"/>
      <w:rPr>
        <w:rFonts w:ascii="Locator Light" w:hAnsi="Locator Light"/>
        <w:color w:val="991200"/>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Default="00DE256B" w:rsidP="00F61859">
    <w:pPr>
      <w:pStyle w:val="Footer"/>
      <w:jc w:val="center"/>
      <w:rPr>
        <w:rFonts w:ascii="Locator Light" w:hAnsi="Locator Light"/>
        <w:b/>
        <w:noProof/>
        <w:color w:val="991200"/>
        <w:lang w:eastAsia="en-GB"/>
      </w:rPr>
    </w:pPr>
    <w:r>
      <w:rPr>
        <w:noProof/>
        <w:lang w:eastAsia="en-GB"/>
      </w:rPr>
      <mc:AlternateContent>
        <mc:Choice Requires="wps">
          <w:drawing>
            <wp:anchor distT="0" distB="0" distL="114300" distR="114300" simplePos="0" relativeHeight="251682816" behindDoc="0" locked="0" layoutInCell="1" allowOverlap="1">
              <wp:simplePos x="0" y="0"/>
              <wp:positionH relativeFrom="margin">
                <wp:posOffset>-361950</wp:posOffset>
              </wp:positionH>
              <wp:positionV relativeFrom="paragraph">
                <wp:posOffset>-443865</wp:posOffset>
              </wp:positionV>
              <wp:extent cx="6401435" cy="2540"/>
              <wp:effectExtent l="0" t="0" r="18415" b="3556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1435" cy="2540"/>
                      </a:xfrm>
                      <a:prstGeom prst="line">
                        <a:avLst/>
                      </a:prstGeom>
                      <a:ln w="254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34.95pt" to="475.5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" strokecolor="#a5a5a5 [3206]" strokeweight="2pt">
              <v:stroke joinstyle="miter"/>
              <o:lock v:ext="edit" shapetype="f"/>
              <w10:wrap anchorx="margin"/>
            </v:line>
          </w:pict>
        </mc:Fallback>
      </mc:AlternateContent>
    </w:r>
    <w:r>
      <w:rPr>
        <w:rFonts w:ascii="Locator Light" w:hAnsi="Locator Light"/>
        <w:b/>
        <w:noProof/>
        <w:color w:val="991200"/>
        <w:lang w:eastAsia="en-GB"/>
      </w:rPr>
      <w:t>RESEARCH | INSIGHT | CONSULTANCY | POLICY | PRACTICE</w:t>
    </w:r>
  </w:p>
  <w:p w:rsidR="00DE256B" w:rsidRDefault="00DE256B" w:rsidP="00F61859">
    <w:pPr>
      <w:pStyle w:val="Footer"/>
      <w:jc w:val="center"/>
      <w:rPr>
        <w:rFonts w:ascii="Locator Light" w:hAnsi="Locator Light"/>
        <w:b/>
        <w:noProof/>
        <w:color w:val="991200"/>
        <w:sz w:val="22"/>
        <w:szCs w:val="22"/>
        <w:lang w:eastAsia="en-GB"/>
      </w:rPr>
    </w:pPr>
  </w:p>
  <w:p w:rsidR="00DE256B" w:rsidRPr="00F61859" w:rsidRDefault="00DE256B" w:rsidP="00F61859">
    <w:pPr>
      <w:pStyle w:val="Footer"/>
      <w:jc w:val="center"/>
      <w:rPr>
        <w:rFonts w:ascii="Locator Light" w:hAnsi="Locator Light"/>
        <w:b/>
        <w:color w:val="991200"/>
        <w:sz w:val="22"/>
        <w:szCs w:val="22"/>
      </w:rPr>
    </w:pPr>
    <w:r>
      <w:rPr>
        <w:rFonts w:ascii="Locator Light" w:hAnsi="Locator Light"/>
        <w:b/>
        <w:noProof/>
        <w:color w:val="991200"/>
        <w:sz w:val="22"/>
        <w:szCs w:val="22"/>
        <w:lang w:eastAsia="en-GB"/>
      </w:rPr>
      <w:t>imogenblood.co.uk</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Default="00DE256B" w:rsidP="004304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511C">
      <w:rPr>
        <w:rStyle w:val="PageNumber"/>
        <w:noProof/>
      </w:rPr>
      <w:t>20</w:t>
    </w:r>
    <w:r>
      <w:rPr>
        <w:rStyle w:val="PageNumber"/>
      </w:rPr>
      <w:fldChar w:fldCharType="end"/>
    </w:r>
  </w:p>
  <w:p w:rsidR="00DE256B" w:rsidRDefault="00DE256B" w:rsidP="00EB5314">
    <w:pPr>
      <w:pStyle w:val="Footer"/>
      <w:ind w:right="360"/>
      <w:jc w:val="right"/>
      <w:rPr>
        <w:rFonts w:ascii="Locator Light" w:hAnsi="Locator Light"/>
        <w:color w:val="991200"/>
        <w:sz w:val="20"/>
        <w:szCs w:val="20"/>
      </w:rPr>
    </w:pPr>
    <w:r>
      <w:rPr>
        <w:noProof/>
        <w:color w:val="991200"/>
        <w:u w:color="991200"/>
        <w:lang w:eastAsia="en-GB"/>
      </w:rPr>
      <mc:AlternateContent>
        <mc:Choice Requires="wps">
          <w:drawing>
            <wp:anchor distT="0" distB="0" distL="114300" distR="114300" simplePos="0" relativeHeight="251688960" behindDoc="0" locked="0" layoutInCell="1" allowOverlap="1" wp14:anchorId="1C253A82" wp14:editId="5B423ED4">
              <wp:simplePos x="0" y="0"/>
              <wp:positionH relativeFrom="column">
                <wp:posOffset>2983865</wp:posOffset>
              </wp:positionH>
              <wp:positionV relativeFrom="paragraph">
                <wp:posOffset>32385</wp:posOffset>
              </wp:positionV>
              <wp:extent cx="2362200" cy="4572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E256B" w:rsidRDefault="00DE256B" w:rsidP="00EB5314">
                          <w:pPr>
                            <w:pStyle w:val="Footer"/>
                            <w:ind w:right="360"/>
                            <w:jc w:val="right"/>
                            <w:rPr>
                              <w:rFonts w:ascii="Locator Light" w:hAnsi="Locator Light"/>
                              <w:color w:val="991200"/>
                              <w:sz w:val="20"/>
                              <w:szCs w:val="20"/>
                            </w:rPr>
                          </w:pPr>
                          <w:r>
                            <w:rPr>
                              <w:rFonts w:ascii="Locator Light" w:hAnsi="Locator Light"/>
                              <w:color w:val="991200"/>
                              <w:sz w:val="20"/>
                              <w:szCs w:val="20"/>
                            </w:rPr>
                            <w:t>Imogen Blood &amp; Associates Ltd.</w:t>
                          </w:r>
                        </w:p>
                        <w:p w:rsidR="00DE256B" w:rsidRDefault="00DE256B" w:rsidP="00EB5314">
                          <w:pPr>
                            <w:pStyle w:val="Footer"/>
                            <w:ind w:right="360"/>
                            <w:jc w:val="right"/>
                            <w:rPr>
                              <w:rFonts w:ascii="Locator Light" w:hAnsi="Locator Light"/>
                              <w:color w:val="991200"/>
                              <w:sz w:val="20"/>
                              <w:szCs w:val="20"/>
                            </w:rPr>
                          </w:pPr>
                          <w:proofErr w:type="gramStart"/>
                          <w:r>
                            <w:rPr>
                              <w:rFonts w:ascii="Locator Light" w:hAnsi="Locator Light"/>
                              <w:color w:val="991200"/>
                              <w:sz w:val="20"/>
                              <w:szCs w:val="20"/>
                            </w:rPr>
                            <w:t>and</w:t>
                          </w:r>
                          <w:proofErr w:type="gramEnd"/>
                          <w:r>
                            <w:rPr>
                              <w:rFonts w:ascii="Locator Light" w:hAnsi="Locator Light"/>
                              <w:color w:val="991200"/>
                              <w:sz w:val="20"/>
                              <w:szCs w:val="20"/>
                            </w:rPr>
                            <w:t xml:space="preserve"> Innovations in Dementia</w:t>
                          </w:r>
                        </w:p>
                        <w:p w:rsidR="00DE256B" w:rsidRDefault="00DE25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8" type="#_x0000_t202" style="position:absolute;left:0;text-align:left;margin-left:234.95pt;margin-top:2.55pt;width:18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" filled="f" stroked="f">
              <v:path arrowok="t"/>
              <v:textbox>
                <w:txbxContent>
                  <w:p w:rsidR="00DE256B" w:rsidRDefault="00DE256B" w:rsidP="00EB5314">
                    <w:pPr>
                      <w:pStyle w:val="Footer"/>
                      <w:ind w:right="360"/>
                      <w:jc w:val="right"/>
                      <w:rPr>
                        <w:rFonts w:ascii="Locator Light" w:hAnsi="Locator Light"/>
                        <w:color w:val="991200"/>
                        <w:sz w:val="20"/>
                        <w:szCs w:val="20"/>
                      </w:rPr>
                    </w:pPr>
                    <w:r>
                      <w:rPr>
                        <w:rFonts w:ascii="Locator Light" w:hAnsi="Locator Light"/>
                        <w:color w:val="991200"/>
                        <w:sz w:val="20"/>
                        <w:szCs w:val="20"/>
                      </w:rPr>
                      <w:t>Imogen Blood &amp; Associates Ltd.</w:t>
                    </w:r>
                  </w:p>
                  <w:p w:rsidR="00DE256B" w:rsidRDefault="00DE256B" w:rsidP="00EB5314">
                    <w:pPr>
                      <w:pStyle w:val="Footer"/>
                      <w:ind w:right="360"/>
                      <w:jc w:val="right"/>
                      <w:rPr>
                        <w:rFonts w:ascii="Locator Light" w:hAnsi="Locator Light"/>
                        <w:color w:val="991200"/>
                        <w:sz w:val="20"/>
                        <w:szCs w:val="20"/>
                      </w:rPr>
                    </w:pPr>
                    <w:proofErr w:type="gramStart"/>
                    <w:r>
                      <w:rPr>
                        <w:rFonts w:ascii="Locator Light" w:hAnsi="Locator Light"/>
                        <w:color w:val="991200"/>
                        <w:sz w:val="20"/>
                        <w:szCs w:val="20"/>
                      </w:rPr>
                      <w:t>and</w:t>
                    </w:r>
                    <w:proofErr w:type="gramEnd"/>
                    <w:r>
                      <w:rPr>
                        <w:rFonts w:ascii="Locator Light" w:hAnsi="Locator Light"/>
                        <w:color w:val="991200"/>
                        <w:sz w:val="20"/>
                        <w:szCs w:val="20"/>
                      </w:rPr>
                      <w:t xml:space="preserve"> Innovations in Dementia</w:t>
                    </w:r>
                  </w:p>
                  <w:p w:rsidR="00DE256B" w:rsidRDefault="00DE256B"/>
                </w:txbxContent>
              </v:textbox>
            </v:shape>
          </w:pict>
        </mc:Fallback>
      </mc:AlternateContent>
    </w:r>
    <w:r>
      <w:rPr>
        <w:noProof/>
        <w:color w:val="991200"/>
        <w:u w:color="991200"/>
        <w:lang w:eastAsia="en-GB"/>
      </w:rPr>
      <w:drawing>
        <wp:anchor distT="0" distB="0" distL="114300" distR="114300" simplePos="0" relativeHeight="251687936" behindDoc="0" locked="0" layoutInCell="1" allowOverlap="1" wp14:anchorId="501F50AE" wp14:editId="5C66F2B5">
          <wp:simplePos x="0" y="0"/>
          <wp:positionH relativeFrom="page">
            <wp:posOffset>2605747</wp:posOffset>
          </wp:positionH>
          <wp:positionV relativeFrom="page">
            <wp:posOffset>10064603</wp:posOffset>
          </wp:positionV>
          <wp:extent cx="683895" cy="317500"/>
          <wp:effectExtent l="0" t="0" r="1905" b="12700"/>
          <wp:wrapThrough wrapText="bothSides">
            <wp:wrapPolygon edited="0">
              <wp:start x="0" y="0"/>
              <wp:lineTo x="0" y="20736"/>
              <wp:lineTo x="20858" y="20736"/>
              <wp:lineTo x="20858" y="0"/>
              <wp:lineTo x="0" y="0"/>
            </wp:wrapPolygon>
          </wp:wrapThrough>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on on Dementia.png"/>
                  <pic:cNvPicPr/>
                </pic:nvPicPr>
                <pic:blipFill>
                  <a:blip r:embed="rId1">
                    <a:extLst>
                      <a:ext uri="{28A0092B-C50C-407E-A947-70E740481C1C}">
                        <a14:useLocalDpi xmlns:a14="http://schemas.microsoft.com/office/drawing/2010/main" val="0"/>
                      </a:ext>
                    </a:extLst>
                  </a:blip>
                  <a:stretch>
                    <a:fillRect/>
                  </a:stretch>
                </pic:blipFill>
                <pic:spPr>
                  <a:xfrm>
                    <a:off x="0" y="0"/>
                    <a:ext cx="683895" cy="317500"/>
                  </a:xfrm>
                  <a:prstGeom prst="rect">
                    <a:avLst/>
                  </a:prstGeom>
                </pic:spPr>
              </pic:pic>
            </a:graphicData>
          </a:graphic>
        </wp:anchor>
      </w:drawing>
    </w:r>
    <w:r w:rsidRPr="00F04D49">
      <w:rPr>
        <w:noProof/>
        <w:lang w:eastAsia="en-GB"/>
      </w:rPr>
      <w:drawing>
        <wp:anchor distT="0" distB="0" distL="0" distR="0" simplePos="0" relativeHeight="251686912" behindDoc="0" locked="0" layoutInCell="1" allowOverlap="1" wp14:anchorId="7479FF3D" wp14:editId="0741C02C">
          <wp:simplePos x="0" y="0"/>
          <wp:positionH relativeFrom="column">
            <wp:posOffset>13335</wp:posOffset>
          </wp:positionH>
          <wp:positionV relativeFrom="line">
            <wp:posOffset>27696</wp:posOffset>
          </wp:positionV>
          <wp:extent cx="1786301" cy="360000"/>
          <wp:effectExtent l="0" t="0" r="0" b="0"/>
          <wp:wrapNone/>
          <wp:docPr id="107374183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2">
                    <a:extLst/>
                  </a:blip>
                  <a:stretch>
                    <a:fillRect/>
                  </a:stretch>
                </pic:blipFill>
                <pic:spPr>
                  <a:xfrm>
                    <a:off x="0" y="0"/>
                    <a:ext cx="1786301" cy="360000"/>
                  </a:xfrm>
                  <a:prstGeom prst="rect">
                    <a:avLst/>
                  </a:prstGeom>
                  <a:ln w="12700" cap="flat">
                    <a:noFill/>
                    <a:miter lim="400000"/>
                  </a:ln>
                  <a:effectLst/>
                </pic:spPr>
              </pic:pic>
            </a:graphicData>
          </a:graphic>
        </wp:anchor>
      </w:drawing>
    </w:r>
  </w:p>
  <w:p w:rsidR="00DE256B" w:rsidRPr="005A6447" w:rsidRDefault="00DE256B" w:rsidP="00EB5314">
    <w:pPr>
      <w:pStyle w:val="Footer"/>
      <w:ind w:right="360"/>
      <w:rPr>
        <w:rFonts w:ascii="Locator Light" w:hAnsi="Locator Light"/>
        <w:color w:val="991200"/>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Default="00DE256B" w:rsidP="00F61859">
    <w:pPr>
      <w:pStyle w:val="Footer"/>
      <w:jc w:val="center"/>
      <w:rPr>
        <w:rFonts w:ascii="Locator Light" w:hAnsi="Locator Light"/>
        <w:b/>
        <w:noProof/>
        <w:color w:val="991200"/>
        <w:lang w:eastAsia="en-GB"/>
      </w:rPr>
    </w:pPr>
    <w:r>
      <w:rPr>
        <w:noProof/>
        <w:lang w:eastAsia="en-GB"/>
      </w:rPr>
      <mc:AlternateContent>
        <mc:Choice Requires="wps">
          <w:drawing>
            <wp:anchor distT="0" distB="0" distL="114300" distR="114300" simplePos="0" relativeHeight="251684864" behindDoc="0" locked="0" layoutInCell="1" allowOverlap="1" wp14:anchorId="5B70F637" wp14:editId="17A28B1A">
              <wp:simplePos x="0" y="0"/>
              <wp:positionH relativeFrom="margin">
                <wp:posOffset>-361950</wp:posOffset>
              </wp:positionH>
              <wp:positionV relativeFrom="paragraph">
                <wp:posOffset>-443865</wp:posOffset>
              </wp:positionV>
              <wp:extent cx="6401435" cy="2540"/>
              <wp:effectExtent l="0" t="0" r="18415" b="3556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1435" cy="2540"/>
                      </a:xfrm>
                      <a:prstGeom prst="line">
                        <a:avLst/>
                      </a:prstGeom>
                      <a:ln w="254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34.95pt" to="475.5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" strokecolor="#a5a5a5 [3206]" strokeweight="2pt">
              <v:stroke joinstyle="miter"/>
              <o:lock v:ext="edit" shapetype="f"/>
              <w10:wrap anchorx="margin"/>
            </v:line>
          </w:pict>
        </mc:Fallback>
      </mc:AlternateContent>
    </w:r>
    <w:r>
      <w:rPr>
        <w:rFonts w:ascii="Locator Light" w:hAnsi="Locator Light"/>
        <w:b/>
        <w:noProof/>
        <w:color w:val="991200"/>
        <w:lang w:eastAsia="en-GB"/>
      </w:rPr>
      <w:t>RESEARCH | INSIGHT | CONSULTANCY | POLICY | PRACTICE</w:t>
    </w:r>
  </w:p>
  <w:p w:rsidR="00DE256B" w:rsidRDefault="00DE256B" w:rsidP="00F61859">
    <w:pPr>
      <w:pStyle w:val="Footer"/>
      <w:jc w:val="center"/>
      <w:rPr>
        <w:rFonts w:ascii="Locator Light" w:hAnsi="Locator Light"/>
        <w:b/>
        <w:noProof/>
        <w:color w:val="991200"/>
        <w:sz w:val="22"/>
        <w:szCs w:val="22"/>
        <w:lang w:eastAsia="en-GB"/>
      </w:rPr>
    </w:pPr>
  </w:p>
  <w:p w:rsidR="00DE256B" w:rsidRPr="00F61859" w:rsidRDefault="00DE256B" w:rsidP="00F61859">
    <w:pPr>
      <w:pStyle w:val="Footer"/>
      <w:jc w:val="center"/>
      <w:rPr>
        <w:rFonts w:ascii="Locator Light" w:hAnsi="Locator Light"/>
        <w:b/>
        <w:color w:val="991200"/>
        <w:sz w:val="22"/>
        <w:szCs w:val="22"/>
      </w:rPr>
    </w:pPr>
    <w:r>
      <w:rPr>
        <w:rFonts w:ascii="Locator Light" w:hAnsi="Locator Light"/>
        <w:b/>
        <w:noProof/>
        <w:color w:val="991200"/>
        <w:sz w:val="22"/>
        <w:szCs w:val="22"/>
        <w:lang w:eastAsia="en-GB"/>
      </w:rPr>
      <w:t>imogenblood.co.uk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56B" w:rsidRDefault="00DE256B" w:rsidP="00F3010B">
      <w:r>
        <w:separator/>
      </w:r>
    </w:p>
  </w:footnote>
  <w:footnote w:type="continuationSeparator" w:id="0">
    <w:p w:rsidR="00DE256B" w:rsidRDefault="00DE256B" w:rsidP="00F3010B">
      <w:r>
        <w:continuationSeparator/>
      </w:r>
    </w:p>
  </w:footnote>
  <w:footnote w:id="1">
    <w:p w:rsidR="00DE256B" w:rsidRPr="0084478A" w:rsidRDefault="00DE256B" w:rsidP="00F55A7D">
      <w:pPr>
        <w:pStyle w:val="FootnoteText"/>
      </w:pPr>
      <w:r>
        <w:rPr>
          <w:rStyle w:val="FootnoteReference"/>
        </w:rPr>
        <w:footnoteRef/>
      </w:r>
      <w:r>
        <w:t xml:space="preserve"> </w:t>
      </w:r>
      <w:r w:rsidRPr="00A30343">
        <w:t>http://www.efid.info/eng/resources/dementia-friendly-community-case-studies/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Default="00DE256B" w:rsidP="003319B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256B" w:rsidRDefault="00DE256B" w:rsidP="00F3010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Pr="005A6447" w:rsidRDefault="00DE256B" w:rsidP="005A6447">
    <w:pPr>
      <w:pStyle w:val="Header"/>
      <w:ind w:right="360"/>
      <w:jc w:val="right"/>
      <w:rPr>
        <w:rFonts w:ascii="Locator Light" w:hAnsi="Locator Light"/>
        <w:color w:val="767171" w:themeColor="background2" w:themeShade="80"/>
        <w:sz w:val="20"/>
        <w:szCs w:val="20"/>
      </w:rPr>
    </w:pPr>
    <w:r>
      <w:rPr>
        <w:rFonts w:ascii="Locator Light" w:hAnsi="Locator Light"/>
        <w:color w:val="767171" w:themeColor="background2" w:themeShade="80"/>
        <w:sz w:val="20"/>
        <w:szCs w:val="20"/>
      </w:rPr>
      <w:t>Technical Report: Evidence Review of Dementia Friendly Communities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Default="00DE256B">
    <w:pPr>
      <w:pStyle w:val="Header"/>
    </w:pPr>
    <w:r>
      <w:rPr>
        <w:noProof/>
        <w:lang w:eastAsia="en-GB"/>
      </w:rPr>
      <w:drawing>
        <wp:anchor distT="0" distB="0" distL="114300" distR="114300" simplePos="0" relativeHeight="251658240" behindDoc="0" locked="0" layoutInCell="1" allowOverlap="1">
          <wp:simplePos x="0" y="0"/>
          <wp:positionH relativeFrom="column">
            <wp:posOffset>53340</wp:posOffset>
          </wp:positionH>
          <wp:positionV relativeFrom="paragraph">
            <wp:posOffset>13335</wp:posOffset>
          </wp:positionV>
          <wp:extent cx="2628265" cy="1066165"/>
          <wp:effectExtent l="0" t="0" r="0" b="635"/>
          <wp:wrapThrough wrapText="bothSides">
            <wp:wrapPolygon edited="0">
              <wp:start x="0" y="0"/>
              <wp:lineTo x="0" y="21098"/>
              <wp:lineTo x="21292" y="21098"/>
              <wp:lineTo x="21292" y="0"/>
              <wp:lineTo x="0" y="0"/>
            </wp:wrapPolygon>
          </wp:wrapThrough>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erse new web logo lighter.png"/>
                  <pic:cNvPicPr/>
                </pic:nvPicPr>
                <pic:blipFill rotWithShape="1">
                  <a:blip r:embed="rId1">
                    <a:extLst>
                      <a:ext uri="{28A0092B-C50C-407E-A947-70E740481C1C}">
                        <a14:useLocalDpi xmlns:a14="http://schemas.microsoft.com/office/drawing/2010/main" val="0"/>
                      </a:ext>
                    </a:extLst>
                  </a:blip>
                  <a:srcRect l="5911" b="23636"/>
                  <a:stretch/>
                </pic:blipFill>
                <pic:spPr bwMode="auto">
                  <a:xfrm>
                    <a:off x="0" y="0"/>
                    <a:ext cx="2628265" cy="1066165"/>
                  </a:xfrm>
                  <a:prstGeom prst="rect">
                    <a:avLst/>
                  </a:prstGeom>
                  <a:ln>
                    <a:noFill/>
                  </a:ln>
                  <a:extLst>
                    <a:ext uri="{53640926-AAD7-44D8-BBD7-CCE9431645EC}">
                      <a14:shadowObscured xmlns:a14="http://schemas.microsoft.com/office/drawing/2010/main"/>
                    </a:ext>
                  </a:extLst>
                </pic:spPr>
              </pic:pic>
            </a:graphicData>
          </a:graphic>
        </wp:anchor>
      </w:drawing>
    </w:r>
  </w:p>
  <w:p w:rsidR="00DE256B" w:rsidRPr="00F3010B" w:rsidRDefault="00DE256B" w:rsidP="00F3010B"/>
  <w:p w:rsidR="00DE256B" w:rsidRPr="00F3010B" w:rsidRDefault="00DE256B" w:rsidP="00F3010B">
    <w:r w:rsidRPr="00F04D49">
      <w:rPr>
        <w:rFonts w:ascii="Locator Light" w:eastAsia="Locator Light" w:hAnsi="Locator Light" w:cs="Locator Light"/>
        <w:noProof/>
        <w:color w:val="767171"/>
        <w:sz w:val="40"/>
        <w:szCs w:val="40"/>
        <w:u w:color="767171"/>
        <w:lang w:eastAsia="en-GB"/>
      </w:rPr>
      <w:drawing>
        <wp:anchor distT="0" distB="0" distL="114300" distR="114300" simplePos="0" relativeHeight="251668480" behindDoc="0" locked="0" layoutInCell="1" allowOverlap="1">
          <wp:simplePos x="0" y="0"/>
          <wp:positionH relativeFrom="column">
            <wp:posOffset>4300904</wp:posOffset>
          </wp:positionH>
          <wp:positionV relativeFrom="paragraph">
            <wp:posOffset>72390</wp:posOffset>
          </wp:positionV>
          <wp:extent cx="1499235" cy="695325"/>
          <wp:effectExtent l="0" t="0" r="0" b="0"/>
          <wp:wrapThrough wrapText="bothSides">
            <wp:wrapPolygon edited="0">
              <wp:start x="0" y="0"/>
              <wp:lineTo x="0" y="20515"/>
              <wp:lineTo x="21225" y="20515"/>
              <wp:lineTo x="21225" y="0"/>
              <wp:lineTo x="0" y="0"/>
            </wp:wrapPolygon>
          </wp:wrapThrough>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on on Dementi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9235" cy="695325"/>
                  </a:xfrm>
                  <a:prstGeom prst="rect">
                    <a:avLst/>
                  </a:prstGeom>
                </pic:spPr>
              </pic:pic>
            </a:graphicData>
          </a:graphic>
        </wp:anchor>
      </w:drawing>
    </w:r>
  </w:p>
  <w:p w:rsidR="00DE256B" w:rsidRDefault="00DE256B" w:rsidP="00F3010B"/>
  <w:p w:rsidR="00DE256B" w:rsidRDefault="00DE256B" w:rsidP="00F3010B"/>
  <w:p w:rsidR="00DE256B" w:rsidRPr="00F3010B" w:rsidRDefault="00DE256B" w:rsidP="00F3010B"/>
  <w:p w:rsidR="00DE256B" w:rsidRDefault="00DE256B">
    <w:pPr>
      <w:pStyle w:val="Header"/>
      <w:rPr>
        <w:rFonts w:ascii="Locator Light" w:hAnsi="Locator Light"/>
        <w:color w:val="767171" w:themeColor="background2" w:themeShade="80"/>
        <w:sz w:val="40"/>
        <w:szCs w:val="40"/>
      </w:rPr>
    </w:pPr>
    <w:r>
      <w:rPr>
        <w:rFonts w:ascii="Locator Light" w:hAnsi="Locator Light"/>
        <w:color w:val="767171" w:themeColor="background2" w:themeShade="80"/>
        <w:sz w:val="40"/>
        <w:szCs w:val="40"/>
      </w:rPr>
      <w:t>In partnership with</w:t>
    </w:r>
  </w:p>
  <w:p w:rsidR="00DE256B" w:rsidRDefault="00DE256B">
    <w:pPr>
      <w:pStyle w:val="Header"/>
      <w:rPr>
        <w:rFonts w:ascii="Locator Light" w:hAnsi="Locator Light"/>
        <w:color w:val="767171" w:themeColor="background2" w:themeShade="80"/>
        <w:sz w:val="40"/>
        <w:szCs w:val="40"/>
      </w:rPr>
    </w:pPr>
    <w:r w:rsidRPr="00F04D49">
      <w:rPr>
        <w:noProof/>
        <w:lang w:eastAsia="en-GB"/>
      </w:rPr>
      <w:drawing>
        <wp:anchor distT="0" distB="0" distL="0" distR="0" simplePos="0" relativeHeight="251670528" behindDoc="0" locked="0" layoutInCell="1" allowOverlap="1">
          <wp:simplePos x="0" y="0"/>
          <wp:positionH relativeFrom="column">
            <wp:posOffset>3747330</wp:posOffset>
          </wp:positionH>
          <wp:positionV relativeFrom="line">
            <wp:posOffset>281940</wp:posOffset>
          </wp:positionV>
          <wp:extent cx="2679451" cy="5400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3">
                    <a:extLst/>
                  </a:blip>
                  <a:stretch>
                    <a:fillRect/>
                  </a:stretch>
                </pic:blipFill>
                <pic:spPr>
                  <a:xfrm>
                    <a:off x="0" y="0"/>
                    <a:ext cx="2679451" cy="540000"/>
                  </a:xfrm>
                  <a:prstGeom prst="rect">
                    <a:avLst/>
                  </a:prstGeom>
                  <a:ln w="12700" cap="flat">
                    <a:noFill/>
                    <a:miter lim="400000"/>
                  </a:ln>
                  <a:effectLst/>
                </pic:spPr>
              </pic:pic>
            </a:graphicData>
          </a:graphic>
        </wp:anchor>
      </w:drawing>
    </w:r>
    <w:r>
      <w:rPr>
        <w:rFonts w:ascii="Locator Light" w:hAnsi="Locator Light"/>
        <w:color w:val="767171" w:themeColor="background2" w:themeShade="80"/>
        <w:sz w:val="40"/>
        <w:szCs w:val="40"/>
      </w:rPr>
      <w:t>Innovations in Dementia</w:t>
    </w:r>
  </w:p>
  <w:p w:rsidR="00DE256B" w:rsidRPr="00F3010B" w:rsidRDefault="00DE256B" w:rsidP="00F3010B"/>
  <w:p w:rsidR="00DE256B" w:rsidRDefault="00DE256B" w:rsidP="00F3010B">
    <w:r w:rsidRPr="00F04D49">
      <w:rPr>
        <w:noProof/>
        <w:lang w:eastAsia="en-GB"/>
      </w:rPr>
      <w:drawing>
        <wp:inline distT="0" distB="0" distL="0" distR="0">
          <wp:extent cx="1525037" cy="4680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7" name="image2.gif"/>
                  <pic:cNvPicPr>
                    <a:picLocks noChangeAspect="1"/>
                  </pic:cNvPicPr>
                </pic:nvPicPr>
                <pic:blipFill>
                  <a:blip r:embed="rId4">
                    <a:extLst/>
                  </a:blip>
                  <a:stretch>
                    <a:fillRect/>
                  </a:stretch>
                </pic:blipFill>
                <pic:spPr>
                  <a:xfrm>
                    <a:off x="0" y="0"/>
                    <a:ext cx="1525037" cy="468000"/>
                  </a:xfrm>
                  <a:prstGeom prst="rect">
                    <a:avLst/>
                  </a:prstGeom>
                  <a:ln w="12700" cap="flat">
                    <a:noFill/>
                    <a:miter lim="400000"/>
                  </a:ln>
                  <a:effectLst/>
                </pic:spPr>
              </pic:pic>
            </a:graphicData>
          </a:graphic>
        </wp:inline>
      </w:drawing>
    </w:r>
  </w:p>
  <w:p w:rsidR="00DE256B" w:rsidRDefault="00DE256B" w:rsidP="00F3010B"/>
  <w:p w:rsidR="00DE256B" w:rsidRDefault="00DE256B" w:rsidP="00F3010B"/>
  <w:p w:rsidR="00DE256B" w:rsidRDefault="00DE256B" w:rsidP="00F3010B"/>
  <w:p w:rsidR="00DE256B" w:rsidRDefault="00DE256B" w:rsidP="00F3010B"/>
  <w:p w:rsidR="00DE256B" w:rsidRDefault="00DE256B" w:rsidP="00F3010B"/>
  <w:p w:rsidR="00DE256B" w:rsidRPr="00F3010B" w:rsidRDefault="00DE256B" w:rsidP="00F3010B">
    <w:r>
      <w:rPr>
        <w:noProof/>
        <w:lang w:eastAsia="en-GB"/>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149860</wp:posOffset>
              </wp:positionV>
              <wp:extent cx="6401435" cy="2540"/>
              <wp:effectExtent l="0" t="0" r="1841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1435" cy="2540"/>
                      </a:xfrm>
                      <a:prstGeom prst="line">
                        <a:avLst/>
                      </a:prstGeom>
                      <a:ln w="254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8pt" to="504.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" strokecolor="#a5a5a5 [3206]" strokeweight="2pt">
              <v:stroke joinstyle="miter"/>
              <o:lock v:ext="edit" shapetype="f"/>
              <w10:wrap anchorx="margin"/>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Default="00DE256B">
    <w:pPr>
      <w:pStyle w:val="Header"/>
    </w:pPr>
    <w:r>
      <w:rPr>
        <w:noProof/>
        <w:lang w:eastAsia="en-GB"/>
      </w:rPr>
      <w:drawing>
        <wp:anchor distT="0" distB="0" distL="114300" distR="114300" simplePos="0" relativeHeight="251677696" behindDoc="0" locked="0" layoutInCell="1" allowOverlap="1">
          <wp:simplePos x="0" y="0"/>
          <wp:positionH relativeFrom="column">
            <wp:posOffset>53340</wp:posOffset>
          </wp:positionH>
          <wp:positionV relativeFrom="paragraph">
            <wp:posOffset>13335</wp:posOffset>
          </wp:positionV>
          <wp:extent cx="2628265" cy="1066165"/>
          <wp:effectExtent l="0" t="0" r="0" b="635"/>
          <wp:wrapThrough wrapText="bothSides">
            <wp:wrapPolygon edited="0">
              <wp:start x="0" y="0"/>
              <wp:lineTo x="0" y="21098"/>
              <wp:lineTo x="21292" y="21098"/>
              <wp:lineTo x="21292" y="0"/>
              <wp:lineTo x="0" y="0"/>
            </wp:wrapPolygon>
          </wp:wrapThrough>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erse new web logo lighter.png"/>
                  <pic:cNvPicPr/>
                </pic:nvPicPr>
                <pic:blipFill rotWithShape="1">
                  <a:blip r:embed="rId1">
                    <a:extLst>
                      <a:ext uri="{28A0092B-C50C-407E-A947-70E740481C1C}">
                        <a14:useLocalDpi xmlns:a14="http://schemas.microsoft.com/office/drawing/2010/main" val="0"/>
                      </a:ext>
                    </a:extLst>
                  </a:blip>
                  <a:srcRect l="5911" b="23636"/>
                  <a:stretch/>
                </pic:blipFill>
                <pic:spPr bwMode="auto">
                  <a:xfrm>
                    <a:off x="0" y="0"/>
                    <a:ext cx="2628265" cy="1066165"/>
                  </a:xfrm>
                  <a:prstGeom prst="rect">
                    <a:avLst/>
                  </a:prstGeom>
                  <a:ln>
                    <a:noFill/>
                  </a:ln>
                  <a:extLst>
                    <a:ext uri="{53640926-AAD7-44D8-BBD7-CCE9431645EC}">
                      <a14:shadowObscured xmlns:a14="http://schemas.microsoft.com/office/drawing/2010/main"/>
                    </a:ext>
                  </a:extLst>
                </pic:spPr>
              </pic:pic>
            </a:graphicData>
          </a:graphic>
        </wp:anchor>
      </w:drawing>
    </w:r>
  </w:p>
  <w:p w:rsidR="00DE256B" w:rsidRPr="00F3010B" w:rsidRDefault="00DE256B" w:rsidP="00F3010B"/>
  <w:p w:rsidR="00DE256B" w:rsidRPr="00F3010B" w:rsidRDefault="00DE256B" w:rsidP="00F3010B">
    <w:r w:rsidRPr="00F04D49">
      <w:rPr>
        <w:rFonts w:ascii="Locator Light" w:eastAsia="Locator Light" w:hAnsi="Locator Light" w:cs="Locator Light"/>
        <w:noProof/>
        <w:color w:val="767171"/>
        <w:sz w:val="40"/>
        <w:szCs w:val="40"/>
        <w:u w:color="767171"/>
        <w:lang w:eastAsia="en-GB"/>
      </w:rPr>
      <w:drawing>
        <wp:anchor distT="0" distB="0" distL="114300" distR="114300" simplePos="0" relativeHeight="251679744" behindDoc="0" locked="0" layoutInCell="1" allowOverlap="1">
          <wp:simplePos x="0" y="0"/>
          <wp:positionH relativeFrom="column">
            <wp:posOffset>4300904</wp:posOffset>
          </wp:positionH>
          <wp:positionV relativeFrom="paragraph">
            <wp:posOffset>72390</wp:posOffset>
          </wp:positionV>
          <wp:extent cx="1499235" cy="695325"/>
          <wp:effectExtent l="0" t="0" r="0" b="0"/>
          <wp:wrapThrough wrapText="bothSides">
            <wp:wrapPolygon edited="0">
              <wp:start x="0" y="0"/>
              <wp:lineTo x="0" y="20515"/>
              <wp:lineTo x="21225" y="20515"/>
              <wp:lineTo x="21225" y="0"/>
              <wp:lineTo x="0" y="0"/>
            </wp:wrapPolygon>
          </wp:wrapThrough>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on on Dementi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9235" cy="695325"/>
                  </a:xfrm>
                  <a:prstGeom prst="rect">
                    <a:avLst/>
                  </a:prstGeom>
                </pic:spPr>
              </pic:pic>
            </a:graphicData>
          </a:graphic>
        </wp:anchor>
      </w:drawing>
    </w:r>
  </w:p>
  <w:p w:rsidR="00DE256B" w:rsidRDefault="00DE256B" w:rsidP="00F3010B"/>
  <w:p w:rsidR="00DE256B" w:rsidRDefault="00DE256B" w:rsidP="00F3010B"/>
  <w:p w:rsidR="00DE256B" w:rsidRPr="00F3010B" w:rsidRDefault="00DE256B" w:rsidP="00F3010B"/>
  <w:p w:rsidR="00DE256B" w:rsidRDefault="00DE256B">
    <w:pPr>
      <w:pStyle w:val="Header"/>
      <w:rPr>
        <w:rFonts w:ascii="Locator Light" w:hAnsi="Locator Light"/>
        <w:color w:val="767171" w:themeColor="background2" w:themeShade="80"/>
        <w:sz w:val="40"/>
        <w:szCs w:val="40"/>
      </w:rPr>
    </w:pPr>
    <w:r>
      <w:rPr>
        <w:rFonts w:ascii="Locator Light" w:hAnsi="Locator Light"/>
        <w:color w:val="767171" w:themeColor="background2" w:themeShade="80"/>
        <w:sz w:val="40"/>
        <w:szCs w:val="40"/>
      </w:rPr>
      <w:t>In partnership with</w:t>
    </w:r>
  </w:p>
  <w:p w:rsidR="00DE256B" w:rsidRDefault="00DE256B">
    <w:pPr>
      <w:pStyle w:val="Header"/>
      <w:rPr>
        <w:rFonts w:ascii="Locator Light" w:hAnsi="Locator Light"/>
        <w:color w:val="767171" w:themeColor="background2" w:themeShade="80"/>
        <w:sz w:val="40"/>
        <w:szCs w:val="40"/>
      </w:rPr>
    </w:pPr>
    <w:r w:rsidRPr="00F04D49">
      <w:rPr>
        <w:noProof/>
        <w:lang w:eastAsia="en-GB"/>
      </w:rPr>
      <w:drawing>
        <wp:anchor distT="0" distB="0" distL="0" distR="0" simplePos="0" relativeHeight="251680768" behindDoc="0" locked="0" layoutInCell="1" allowOverlap="1">
          <wp:simplePos x="0" y="0"/>
          <wp:positionH relativeFrom="column">
            <wp:posOffset>3752264</wp:posOffset>
          </wp:positionH>
          <wp:positionV relativeFrom="line">
            <wp:posOffset>273929</wp:posOffset>
          </wp:positionV>
          <wp:extent cx="2679451" cy="540000"/>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3">
                    <a:extLst/>
                  </a:blip>
                  <a:stretch>
                    <a:fillRect/>
                  </a:stretch>
                </pic:blipFill>
                <pic:spPr>
                  <a:xfrm>
                    <a:off x="0" y="0"/>
                    <a:ext cx="2679451" cy="540000"/>
                  </a:xfrm>
                  <a:prstGeom prst="rect">
                    <a:avLst/>
                  </a:prstGeom>
                  <a:ln w="12700" cap="flat">
                    <a:noFill/>
                    <a:miter lim="400000"/>
                  </a:ln>
                  <a:effectLst/>
                </pic:spPr>
              </pic:pic>
            </a:graphicData>
          </a:graphic>
        </wp:anchor>
      </w:drawing>
    </w:r>
    <w:r>
      <w:rPr>
        <w:rFonts w:ascii="Locator Light" w:hAnsi="Locator Light"/>
        <w:color w:val="767171" w:themeColor="background2" w:themeShade="80"/>
        <w:sz w:val="40"/>
        <w:szCs w:val="40"/>
      </w:rPr>
      <w:t>Innovations in Dementia</w:t>
    </w:r>
  </w:p>
  <w:p w:rsidR="00DE256B" w:rsidRPr="00F3010B" w:rsidRDefault="00DE256B" w:rsidP="00F3010B"/>
  <w:p w:rsidR="00DE256B" w:rsidRDefault="00DE256B" w:rsidP="00F3010B">
    <w:r w:rsidRPr="00F04D49">
      <w:rPr>
        <w:noProof/>
        <w:lang w:eastAsia="en-GB"/>
      </w:rPr>
      <w:drawing>
        <wp:inline distT="0" distB="0" distL="0" distR="0">
          <wp:extent cx="1525037" cy="4680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27" name="image2.gif"/>
                  <pic:cNvPicPr>
                    <a:picLocks noChangeAspect="1"/>
                  </pic:cNvPicPr>
                </pic:nvPicPr>
                <pic:blipFill>
                  <a:blip r:embed="rId4">
                    <a:extLst/>
                  </a:blip>
                  <a:stretch>
                    <a:fillRect/>
                  </a:stretch>
                </pic:blipFill>
                <pic:spPr>
                  <a:xfrm>
                    <a:off x="0" y="0"/>
                    <a:ext cx="1525037" cy="468000"/>
                  </a:xfrm>
                  <a:prstGeom prst="rect">
                    <a:avLst/>
                  </a:prstGeom>
                  <a:ln w="12700" cap="flat">
                    <a:noFill/>
                    <a:miter lim="400000"/>
                  </a:ln>
                  <a:effectLst/>
                </pic:spPr>
              </pic:pic>
            </a:graphicData>
          </a:graphic>
        </wp:inline>
      </w:drawing>
    </w:r>
  </w:p>
  <w:p w:rsidR="00DE256B" w:rsidRDefault="00DE256B" w:rsidP="00F3010B"/>
  <w:p w:rsidR="00DE256B" w:rsidRDefault="00DE256B" w:rsidP="00F3010B"/>
  <w:p w:rsidR="00DE256B" w:rsidRDefault="00DE256B" w:rsidP="00F3010B"/>
  <w:p w:rsidR="00DE256B" w:rsidRDefault="00DE256B" w:rsidP="00F3010B"/>
  <w:p w:rsidR="00DE256B" w:rsidRDefault="00DE256B" w:rsidP="00F3010B"/>
  <w:p w:rsidR="00DE256B" w:rsidRPr="00F3010B" w:rsidRDefault="00DE256B" w:rsidP="00F3010B">
    <w:r>
      <w:rPr>
        <w:noProof/>
        <w:lang w:eastAsia="en-GB"/>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149860</wp:posOffset>
              </wp:positionV>
              <wp:extent cx="6401435" cy="2540"/>
              <wp:effectExtent l="0" t="0" r="18415" b="3556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1435" cy="2540"/>
                      </a:xfrm>
                      <a:prstGeom prst="line">
                        <a:avLst/>
                      </a:prstGeom>
                      <a:ln w="254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8pt" to="504.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" strokecolor="#a5a5a5 [3206]" strokeweight="2pt">
              <v:stroke joinstyle="miter"/>
              <o:lock v:ext="edit" shapetype="f"/>
              <w10:wrap anchorx="margin"/>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6B" w:rsidRPr="005A6447" w:rsidRDefault="00DE256B" w:rsidP="005A6447">
    <w:pPr>
      <w:pStyle w:val="Header"/>
      <w:ind w:right="360"/>
      <w:jc w:val="right"/>
      <w:rPr>
        <w:rFonts w:ascii="Locator Light" w:hAnsi="Locator Light"/>
        <w:color w:val="767171" w:themeColor="background2" w:themeShade="80"/>
        <w:sz w:val="20"/>
        <w:szCs w:val="20"/>
      </w:rPr>
    </w:pPr>
    <w:r>
      <w:rPr>
        <w:rFonts w:ascii="Locator Light" w:hAnsi="Locator Light"/>
        <w:color w:val="767171" w:themeColor="background2" w:themeShade="80"/>
        <w:sz w:val="20"/>
        <w:szCs w:val="20"/>
      </w:rPr>
      <w:t>Technical Report: Evidence Review of Dementia Friendly Communities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5A7"/>
    <w:multiLevelType w:val="hybridMultilevel"/>
    <w:tmpl w:val="6F8A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F300E2"/>
    <w:multiLevelType w:val="hybridMultilevel"/>
    <w:tmpl w:val="13C01F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3E2F9B"/>
    <w:multiLevelType w:val="hybridMultilevel"/>
    <w:tmpl w:val="0108F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0C49A6"/>
    <w:multiLevelType w:val="hybridMultilevel"/>
    <w:tmpl w:val="407AE540"/>
    <w:styleLink w:val="ImportedStyle45"/>
    <w:lvl w:ilvl="0" w:tplc="87B6D9C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B4679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29AA5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D92BC5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576C9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39E6C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F20FA2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CF22E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9D41B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nsid w:val="164F7766"/>
    <w:multiLevelType w:val="hybridMultilevel"/>
    <w:tmpl w:val="5A2A8A12"/>
    <w:lvl w:ilvl="0" w:tplc="41141A92">
      <w:start w:val="1"/>
      <w:numFmt w:val="bullet"/>
      <w:pStyle w:val="Bulletfootnote"/>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nsid w:val="226B2B55"/>
    <w:multiLevelType w:val="hybridMultilevel"/>
    <w:tmpl w:val="02640B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BE2CED"/>
    <w:multiLevelType w:val="hybridMultilevel"/>
    <w:tmpl w:val="679A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71152E"/>
    <w:multiLevelType w:val="hybridMultilevel"/>
    <w:tmpl w:val="82661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2824DC"/>
    <w:multiLevelType w:val="hybridMultilevel"/>
    <w:tmpl w:val="80082854"/>
    <w:styleLink w:val="ImportedStyle43"/>
    <w:lvl w:ilvl="0" w:tplc="814CB35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F2CFB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5F255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13C997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2C89C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156AC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CFC188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3D894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4328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nsid w:val="30347CB4"/>
    <w:multiLevelType w:val="hybridMultilevel"/>
    <w:tmpl w:val="93D6274E"/>
    <w:styleLink w:val="ImportedStyle10"/>
    <w:lvl w:ilvl="0" w:tplc="274E37BA">
      <w:start w:val="1"/>
      <w:numFmt w:val="decimal"/>
      <w:lvlText w:val="%1."/>
      <w:lvlJc w:val="left"/>
      <w:pPr>
        <w:ind w:left="72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F3E4EA6">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9D2ABA4">
      <w:start w:val="1"/>
      <w:numFmt w:val="lowerRoman"/>
      <w:lvlText w:val="%3."/>
      <w:lvlJc w:val="left"/>
      <w:pPr>
        <w:ind w:left="2160" w:hanging="29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36ECA72">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8CCA836">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682FDA6">
      <w:start w:val="1"/>
      <w:numFmt w:val="lowerRoman"/>
      <w:lvlText w:val="%6."/>
      <w:lvlJc w:val="left"/>
      <w:pPr>
        <w:ind w:left="4320" w:hanging="29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94AD3CC">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57A22F8">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88E95FC">
      <w:start w:val="1"/>
      <w:numFmt w:val="lowerRoman"/>
      <w:lvlText w:val="%9."/>
      <w:lvlJc w:val="left"/>
      <w:pPr>
        <w:ind w:left="6480" w:hanging="29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nsid w:val="32F63DBF"/>
    <w:multiLevelType w:val="hybridMultilevel"/>
    <w:tmpl w:val="1B2A8C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277F94"/>
    <w:multiLevelType w:val="hybridMultilevel"/>
    <w:tmpl w:val="3A3C6F06"/>
    <w:styleLink w:val="ImportedStyle1"/>
    <w:lvl w:ilvl="0" w:tplc="C794342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F208B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5A4CD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0B8C42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44E49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BD601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93CD5A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31489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24CC8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nsid w:val="39A24DFF"/>
    <w:multiLevelType w:val="hybridMultilevel"/>
    <w:tmpl w:val="C7D6E2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C4432C"/>
    <w:multiLevelType w:val="hybridMultilevel"/>
    <w:tmpl w:val="8204624C"/>
    <w:styleLink w:val="ImportedStyle44"/>
    <w:lvl w:ilvl="0" w:tplc="7B6444B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FA42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BE470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7980FB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E3C0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65E0C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E6C446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256C6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26E44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nsid w:val="3FCE7D65"/>
    <w:multiLevelType w:val="hybridMultilevel"/>
    <w:tmpl w:val="D806F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B701DE"/>
    <w:multiLevelType w:val="hybridMultilevel"/>
    <w:tmpl w:val="C722F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D13F43"/>
    <w:multiLevelType w:val="hybridMultilevel"/>
    <w:tmpl w:val="7704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AD32B4"/>
    <w:multiLevelType w:val="hybridMultilevel"/>
    <w:tmpl w:val="9E56B7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6E5B30"/>
    <w:multiLevelType w:val="hybridMultilevel"/>
    <w:tmpl w:val="93D6274E"/>
    <w:numStyleLink w:val="ImportedStyle10"/>
  </w:abstractNum>
  <w:abstractNum w:abstractNumId="19">
    <w:nsid w:val="5ED30A4E"/>
    <w:multiLevelType w:val="hybridMultilevel"/>
    <w:tmpl w:val="0EBEE1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320E84"/>
    <w:multiLevelType w:val="hybridMultilevel"/>
    <w:tmpl w:val="1C32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577576"/>
    <w:multiLevelType w:val="hybridMultilevel"/>
    <w:tmpl w:val="EBA01C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3992437"/>
    <w:multiLevelType w:val="hybridMultilevel"/>
    <w:tmpl w:val="168C3C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182674"/>
    <w:multiLevelType w:val="hybridMultilevel"/>
    <w:tmpl w:val="DDB64D28"/>
    <w:styleLink w:val="ImportedStyle2"/>
    <w:lvl w:ilvl="0" w:tplc="64AEF7F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EA02E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8C6FD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BBA079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8A56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314A2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F780F1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08067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66E20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nsid w:val="71284EF9"/>
    <w:multiLevelType w:val="hybridMultilevel"/>
    <w:tmpl w:val="D12E6C8E"/>
    <w:styleLink w:val="ImportedStyle42"/>
    <w:lvl w:ilvl="0" w:tplc="E112107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5C245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D3E76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DA2CEB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8582C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E32F2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6E833F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D8410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96CB4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nsid w:val="72E16E30"/>
    <w:multiLevelType w:val="hybridMultilevel"/>
    <w:tmpl w:val="FDFA18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206339"/>
    <w:multiLevelType w:val="hybridMultilevel"/>
    <w:tmpl w:val="A26C99A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86633E"/>
    <w:multiLevelType w:val="hybridMultilevel"/>
    <w:tmpl w:val="FCE0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7E7FCB"/>
    <w:multiLevelType w:val="hybridMultilevel"/>
    <w:tmpl w:val="E79C0E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B1E7706"/>
    <w:multiLevelType w:val="hybridMultilevel"/>
    <w:tmpl w:val="CF2C5176"/>
    <w:styleLink w:val="Bullets"/>
    <w:lvl w:ilvl="0" w:tplc="9D600B98">
      <w:start w:val="1"/>
      <w:numFmt w:val="bullet"/>
      <w:lvlText w:val="•"/>
      <w:lvlJc w:val="left"/>
      <w:pPr>
        <w:ind w:left="1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08E8084">
      <w:start w:val="1"/>
      <w:numFmt w:val="bullet"/>
      <w:lvlText w:val="•"/>
      <w:lvlJc w:val="left"/>
      <w:pPr>
        <w:ind w:left="7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5C234D4">
      <w:start w:val="1"/>
      <w:numFmt w:val="bullet"/>
      <w:lvlText w:val="•"/>
      <w:lvlJc w:val="left"/>
      <w:pPr>
        <w:ind w:left="13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0269E12">
      <w:start w:val="1"/>
      <w:numFmt w:val="bullet"/>
      <w:lvlText w:val="•"/>
      <w:lvlJc w:val="left"/>
      <w:pPr>
        <w:ind w:left="19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8F662EC">
      <w:start w:val="1"/>
      <w:numFmt w:val="bullet"/>
      <w:lvlText w:val="•"/>
      <w:lvlJc w:val="left"/>
      <w:pPr>
        <w:ind w:left="25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90C2D5A">
      <w:start w:val="1"/>
      <w:numFmt w:val="bullet"/>
      <w:lvlText w:val="•"/>
      <w:lvlJc w:val="left"/>
      <w:pPr>
        <w:ind w:left="31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19C0E98">
      <w:start w:val="1"/>
      <w:numFmt w:val="bullet"/>
      <w:lvlText w:val="•"/>
      <w:lvlJc w:val="left"/>
      <w:pPr>
        <w:ind w:left="37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FFAA9F6">
      <w:start w:val="1"/>
      <w:numFmt w:val="bullet"/>
      <w:lvlText w:val="•"/>
      <w:lvlJc w:val="left"/>
      <w:pPr>
        <w:ind w:left="43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430854E">
      <w:start w:val="1"/>
      <w:numFmt w:val="bullet"/>
      <w:lvlText w:val="•"/>
      <w:lvlJc w:val="left"/>
      <w:pPr>
        <w:ind w:left="49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nsid w:val="7D154F7B"/>
    <w:multiLevelType w:val="hybridMultilevel"/>
    <w:tmpl w:val="C324E52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F146BB"/>
    <w:multiLevelType w:val="hybridMultilevel"/>
    <w:tmpl w:val="63D07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4"/>
  </w:num>
  <w:num w:numId="4">
    <w:abstractNumId w:val="24"/>
  </w:num>
  <w:num w:numId="5">
    <w:abstractNumId w:val="31"/>
  </w:num>
  <w:num w:numId="6">
    <w:abstractNumId w:val="16"/>
  </w:num>
  <w:num w:numId="7">
    <w:abstractNumId w:val="7"/>
  </w:num>
  <w:num w:numId="8">
    <w:abstractNumId w:val="21"/>
  </w:num>
  <w:num w:numId="9">
    <w:abstractNumId w:val="2"/>
  </w:num>
  <w:num w:numId="10">
    <w:abstractNumId w:val="22"/>
  </w:num>
  <w:num w:numId="11">
    <w:abstractNumId w:val="10"/>
  </w:num>
  <w:num w:numId="12">
    <w:abstractNumId w:val="8"/>
  </w:num>
  <w:num w:numId="13">
    <w:abstractNumId w:val="13"/>
  </w:num>
  <w:num w:numId="14">
    <w:abstractNumId w:val="3"/>
  </w:num>
  <w:num w:numId="15">
    <w:abstractNumId w:val="27"/>
  </w:num>
  <w:num w:numId="16">
    <w:abstractNumId w:val="20"/>
  </w:num>
  <w:num w:numId="17">
    <w:abstractNumId w:val="6"/>
  </w:num>
  <w:num w:numId="18">
    <w:abstractNumId w:val="28"/>
  </w:num>
  <w:num w:numId="19">
    <w:abstractNumId w:val="30"/>
  </w:num>
  <w:num w:numId="20">
    <w:abstractNumId w:val="12"/>
  </w:num>
  <w:num w:numId="21">
    <w:abstractNumId w:val="26"/>
  </w:num>
  <w:num w:numId="22">
    <w:abstractNumId w:val="25"/>
  </w:num>
  <w:num w:numId="23">
    <w:abstractNumId w:val="11"/>
  </w:num>
  <w:num w:numId="24">
    <w:abstractNumId w:val="23"/>
  </w:num>
  <w:num w:numId="25">
    <w:abstractNumId w:val="9"/>
  </w:num>
  <w:num w:numId="26">
    <w:abstractNumId w:val="18"/>
  </w:num>
  <w:num w:numId="27">
    <w:abstractNumId w:val="29"/>
  </w:num>
  <w:num w:numId="28">
    <w:abstractNumId w:val="19"/>
  </w:num>
  <w:num w:numId="29">
    <w:abstractNumId w:val="17"/>
  </w:num>
  <w:num w:numId="30">
    <w:abstractNumId w:val="1"/>
  </w:num>
  <w:num w:numId="31">
    <w:abstractNumId w:val="0"/>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314"/>
    <w:rsid w:val="000153E8"/>
    <w:rsid w:val="00026C56"/>
    <w:rsid w:val="00082576"/>
    <w:rsid w:val="000C06A0"/>
    <w:rsid w:val="000D12C9"/>
    <w:rsid w:val="001668B4"/>
    <w:rsid w:val="00187FF8"/>
    <w:rsid w:val="00246251"/>
    <w:rsid w:val="002A32E2"/>
    <w:rsid w:val="002C0E48"/>
    <w:rsid w:val="002D2726"/>
    <w:rsid w:val="00315B8A"/>
    <w:rsid w:val="003319B1"/>
    <w:rsid w:val="003F38BE"/>
    <w:rsid w:val="0042146C"/>
    <w:rsid w:val="0043048C"/>
    <w:rsid w:val="00455683"/>
    <w:rsid w:val="0047511C"/>
    <w:rsid w:val="004A1AD0"/>
    <w:rsid w:val="004E197B"/>
    <w:rsid w:val="00501BB9"/>
    <w:rsid w:val="00504E3B"/>
    <w:rsid w:val="0054067D"/>
    <w:rsid w:val="005605BB"/>
    <w:rsid w:val="00584D1F"/>
    <w:rsid w:val="00591852"/>
    <w:rsid w:val="005A5081"/>
    <w:rsid w:val="005A6447"/>
    <w:rsid w:val="005A6DDD"/>
    <w:rsid w:val="005D1D93"/>
    <w:rsid w:val="00703385"/>
    <w:rsid w:val="007971F5"/>
    <w:rsid w:val="008329B1"/>
    <w:rsid w:val="00842FB6"/>
    <w:rsid w:val="00865531"/>
    <w:rsid w:val="008A0102"/>
    <w:rsid w:val="009754B9"/>
    <w:rsid w:val="009858EF"/>
    <w:rsid w:val="009A74C4"/>
    <w:rsid w:val="009F40A6"/>
    <w:rsid w:val="00A55998"/>
    <w:rsid w:val="00A92832"/>
    <w:rsid w:val="00B934DC"/>
    <w:rsid w:val="00BA06E8"/>
    <w:rsid w:val="00C11426"/>
    <w:rsid w:val="00C11BC6"/>
    <w:rsid w:val="00CE7F13"/>
    <w:rsid w:val="00D04FDC"/>
    <w:rsid w:val="00D0604A"/>
    <w:rsid w:val="00D55C2D"/>
    <w:rsid w:val="00DC0B37"/>
    <w:rsid w:val="00DE256B"/>
    <w:rsid w:val="00E02D1E"/>
    <w:rsid w:val="00EB04FA"/>
    <w:rsid w:val="00EB5314"/>
    <w:rsid w:val="00EC643E"/>
    <w:rsid w:val="00F3010B"/>
    <w:rsid w:val="00F55A7D"/>
    <w:rsid w:val="00F61859"/>
    <w:rsid w:val="00F80D9B"/>
    <w:rsid w:val="00F90632"/>
    <w:rsid w:val="00FE3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852"/>
  </w:style>
  <w:style w:type="paragraph" w:styleId="Heading1">
    <w:name w:val="heading 1"/>
    <w:basedOn w:val="Normal"/>
    <w:next w:val="Normal"/>
    <w:link w:val="Heading1Char"/>
    <w:uiPriority w:val="9"/>
    <w:qFormat/>
    <w:rsid w:val="00F61859"/>
    <w:pPr>
      <w:keepNext/>
      <w:keepLines/>
      <w:spacing w:before="240"/>
      <w:outlineLvl w:val="0"/>
    </w:pPr>
    <w:rPr>
      <w:rFonts w:ascii="Locator Light" w:eastAsiaTheme="majorEastAsia" w:hAnsi="Locator Light" w:cstheme="majorBidi"/>
      <w:color w:val="991200"/>
      <w:sz w:val="32"/>
      <w:szCs w:val="32"/>
    </w:rPr>
  </w:style>
  <w:style w:type="paragraph" w:styleId="Heading2">
    <w:name w:val="heading 2"/>
    <w:basedOn w:val="Normal"/>
    <w:next w:val="Normal"/>
    <w:link w:val="Heading2Char"/>
    <w:uiPriority w:val="9"/>
    <w:unhideWhenUsed/>
    <w:qFormat/>
    <w:rsid w:val="00F61859"/>
    <w:pPr>
      <w:keepNext/>
      <w:keepLines/>
      <w:spacing w:before="40"/>
      <w:outlineLvl w:val="1"/>
    </w:pPr>
    <w:rPr>
      <w:rFonts w:ascii="Locator Light" w:eastAsiaTheme="majorEastAsia" w:hAnsi="Locator Light" w:cstheme="majorBidi"/>
      <w:color w:val="767171" w:themeColor="background2" w:themeShade="80"/>
      <w:sz w:val="28"/>
      <w:szCs w:val="26"/>
    </w:rPr>
  </w:style>
  <w:style w:type="paragraph" w:styleId="Heading3">
    <w:name w:val="heading 3"/>
    <w:basedOn w:val="Normal"/>
    <w:next w:val="Normal"/>
    <w:link w:val="Heading3Char"/>
    <w:uiPriority w:val="9"/>
    <w:unhideWhenUsed/>
    <w:qFormat/>
    <w:rsid w:val="00F80D9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10B"/>
    <w:pPr>
      <w:tabs>
        <w:tab w:val="center" w:pos="4513"/>
        <w:tab w:val="right" w:pos="9026"/>
      </w:tabs>
    </w:pPr>
  </w:style>
  <w:style w:type="character" w:customStyle="1" w:styleId="HeaderChar">
    <w:name w:val="Header Char"/>
    <w:basedOn w:val="DefaultParagraphFont"/>
    <w:link w:val="Header"/>
    <w:uiPriority w:val="99"/>
    <w:rsid w:val="00F3010B"/>
  </w:style>
  <w:style w:type="paragraph" w:styleId="Footer">
    <w:name w:val="footer"/>
    <w:basedOn w:val="Normal"/>
    <w:link w:val="FooterChar"/>
    <w:uiPriority w:val="99"/>
    <w:unhideWhenUsed/>
    <w:rsid w:val="00F3010B"/>
    <w:pPr>
      <w:tabs>
        <w:tab w:val="center" w:pos="4513"/>
        <w:tab w:val="right" w:pos="9026"/>
      </w:tabs>
    </w:pPr>
  </w:style>
  <w:style w:type="character" w:customStyle="1" w:styleId="FooterChar">
    <w:name w:val="Footer Char"/>
    <w:basedOn w:val="DefaultParagraphFont"/>
    <w:link w:val="Footer"/>
    <w:uiPriority w:val="99"/>
    <w:rsid w:val="00F3010B"/>
  </w:style>
  <w:style w:type="character" w:styleId="PageNumber">
    <w:name w:val="page number"/>
    <w:basedOn w:val="DefaultParagraphFont"/>
    <w:uiPriority w:val="99"/>
    <w:semiHidden/>
    <w:unhideWhenUsed/>
    <w:rsid w:val="00F3010B"/>
  </w:style>
  <w:style w:type="character" w:customStyle="1" w:styleId="Heading1Char">
    <w:name w:val="Heading 1 Char"/>
    <w:basedOn w:val="DefaultParagraphFont"/>
    <w:link w:val="Heading1"/>
    <w:uiPriority w:val="9"/>
    <w:rsid w:val="00F61859"/>
    <w:rPr>
      <w:rFonts w:ascii="Locator Light" w:eastAsiaTheme="majorEastAsia" w:hAnsi="Locator Light" w:cstheme="majorBidi"/>
      <w:color w:val="991200"/>
      <w:sz w:val="32"/>
      <w:szCs w:val="32"/>
    </w:rPr>
  </w:style>
  <w:style w:type="character" w:customStyle="1" w:styleId="Heading2Char">
    <w:name w:val="Heading 2 Char"/>
    <w:basedOn w:val="DefaultParagraphFont"/>
    <w:link w:val="Heading2"/>
    <w:uiPriority w:val="9"/>
    <w:rsid w:val="00F61859"/>
    <w:rPr>
      <w:rFonts w:ascii="Locator Light" w:eastAsiaTheme="majorEastAsia" w:hAnsi="Locator Light" w:cstheme="majorBidi"/>
      <w:color w:val="767171" w:themeColor="background2" w:themeShade="80"/>
      <w:sz w:val="28"/>
      <w:szCs w:val="26"/>
    </w:rPr>
  </w:style>
  <w:style w:type="character" w:customStyle="1" w:styleId="Heading3Char">
    <w:name w:val="Heading 3 Char"/>
    <w:basedOn w:val="DefaultParagraphFont"/>
    <w:link w:val="Heading3"/>
    <w:uiPriority w:val="9"/>
    <w:rsid w:val="00F80D9B"/>
    <w:rPr>
      <w:rFonts w:asciiTheme="majorHAnsi" w:eastAsiaTheme="majorEastAsia" w:hAnsiTheme="majorHAnsi" w:cstheme="majorBidi"/>
      <w:color w:val="1F4D78" w:themeColor="accent1" w:themeShade="7F"/>
    </w:rPr>
  </w:style>
  <w:style w:type="table" w:styleId="TableGrid">
    <w:name w:val="Table Grid"/>
    <w:aliases w:val="Table Grid Horizontal"/>
    <w:basedOn w:val="TableNormal"/>
    <w:uiPriority w:val="39"/>
    <w:rsid w:val="00F80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6C56"/>
    <w:rPr>
      <w:color w:val="991200"/>
      <w:u w:val="single"/>
    </w:rPr>
  </w:style>
  <w:style w:type="paragraph" w:customStyle="1" w:styleId="BODYTEXTBOLD">
    <w:name w:val="BODY TEXT BOLD"/>
    <w:basedOn w:val="Normal"/>
    <w:qFormat/>
    <w:rsid w:val="001668B4"/>
    <w:pPr>
      <w:jc w:val="both"/>
    </w:pPr>
    <w:rPr>
      <w:rFonts w:ascii="Arial" w:eastAsia="Times New Roman" w:hAnsi="Arial" w:cs="Arial"/>
      <w:b/>
      <w:bCs/>
      <w:szCs w:val="22"/>
      <w:lang w:eastAsia="en-GB"/>
    </w:rPr>
  </w:style>
  <w:style w:type="paragraph" w:customStyle="1" w:styleId="Bulletfootnote">
    <w:name w:val="Bullet &amp; footnote"/>
    <w:basedOn w:val="ListParagraph"/>
    <w:qFormat/>
    <w:rsid w:val="005D1D93"/>
    <w:pPr>
      <w:numPr>
        <w:numId w:val="1"/>
      </w:numPr>
      <w:tabs>
        <w:tab w:val="num" w:pos="1492"/>
      </w:tabs>
      <w:ind w:left="1492"/>
      <w:jc w:val="both"/>
    </w:pPr>
    <w:rPr>
      <w:rFonts w:ascii="Arial" w:hAnsi="Arial" w:cs="Arial"/>
      <w:lang w:val="en-US"/>
    </w:rPr>
  </w:style>
  <w:style w:type="paragraph" w:styleId="ListParagraph">
    <w:name w:val="List Paragraph"/>
    <w:basedOn w:val="Normal"/>
    <w:uiPriority w:val="34"/>
    <w:qFormat/>
    <w:rsid w:val="005D1D93"/>
    <w:pPr>
      <w:ind w:left="720"/>
      <w:contextualSpacing/>
    </w:pPr>
  </w:style>
  <w:style w:type="character" w:styleId="CommentReference">
    <w:name w:val="annotation reference"/>
    <w:basedOn w:val="DefaultParagraphFont"/>
    <w:uiPriority w:val="99"/>
    <w:semiHidden/>
    <w:unhideWhenUsed/>
    <w:rsid w:val="00F55A7D"/>
    <w:rPr>
      <w:sz w:val="18"/>
      <w:szCs w:val="18"/>
    </w:rPr>
  </w:style>
  <w:style w:type="paragraph" w:styleId="CommentText">
    <w:name w:val="annotation text"/>
    <w:basedOn w:val="Normal"/>
    <w:link w:val="CommentTextChar"/>
    <w:uiPriority w:val="99"/>
    <w:semiHidden/>
    <w:unhideWhenUsed/>
    <w:rsid w:val="00F55A7D"/>
    <w:rPr>
      <w:rFonts w:ascii="Times New Roman" w:eastAsia="Arial Unicode MS" w:hAnsi="Times New Roman" w:cs="Times New Roman"/>
      <w:lang w:val="en-US"/>
    </w:rPr>
  </w:style>
  <w:style w:type="character" w:customStyle="1" w:styleId="CommentTextChar">
    <w:name w:val="Comment Text Char"/>
    <w:basedOn w:val="DefaultParagraphFont"/>
    <w:link w:val="CommentText"/>
    <w:uiPriority w:val="99"/>
    <w:semiHidden/>
    <w:rsid w:val="00F55A7D"/>
    <w:rPr>
      <w:rFonts w:ascii="Times New Roman" w:eastAsia="Arial Unicode MS" w:hAnsi="Times New Roman" w:cs="Times New Roman"/>
      <w:lang w:val="en-US"/>
    </w:rPr>
  </w:style>
  <w:style w:type="paragraph" w:styleId="BalloonText">
    <w:name w:val="Balloon Text"/>
    <w:basedOn w:val="Normal"/>
    <w:link w:val="BalloonTextChar"/>
    <w:uiPriority w:val="99"/>
    <w:semiHidden/>
    <w:unhideWhenUsed/>
    <w:rsid w:val="00F55A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5A7D"/>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F55A7D"/>
  </w:style>
  <w:style w:type="character" w:customStyle="1" w:styleId="FootnoteTextChar">
    <w:name w:val="Footnote Text Char"/>
    <w:basedOn w:val="DefaultParagraphFont"/>
    <w:link w:val="FootnoteText"/>
    <w:uiPriority w:val="99"/>
    <w:semiHidden/>
    <w:rsid w:val="00F55A7D"/>
  </w:style>
  <w:style w:type="character" w:styleId="FootnoteReference">
    <w:name w:val="footnote reference"/>
    <w:uiPriority w:val="99"/>
    <w:rsid w:val="00F55A7D"/>
    <w:rPr>
      <w:vertAlign w:val="superscript"/>
    </w:rPr>
  </w:style>
  <w:style w:type="numbering" w:customStyle="1" w:styleId="ImportedStyle42">
    <w:name w:val="Imported Style 42"/>
    <w:rsid w:val="00F55A7D"/>
    <w:pPr>
      <w:numPr>
        <w:numId w:val="4"/>
      </w:numPr>
    </w:pPr>
  </w:style>
  <w:style w:type="paragraph" w:styleId="Subtitle">
    <w:name w:val="Subtitle"/>
    <w:basedOn w:val="Normal"/>
    <w:next w:val="Normal"/>
    <w:link w:val="SubtitleChar"/>
    <w:uiPriority w:val="11"/>
    <w:qFormat/>
    <w:rsid w:val="009754B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754B9"/>
    <w:rPr>
      <w:rFonts w:eastAsiaTheme="minorEastAsia"/>
      <w:color w:val="5A5A5A" w:themeColor="text1" w:themeTint="A5"/>
      <w:spacing w:val="15"/>
      <w:sz w:val="22"/>
      <w:szCs w:val="22"/>
    </w:rPr>
  </w:style>
  <w:style w:type="paragraph" w:styleId="NoSpacing">
    <w:name w:val="No Spacing"/>
    <w:link w:val="NoSpacingChar"/>
    <w:uiPriority w:val="1"/>
    <w:qFormat/>
    <w:rsid w:val="00CE7F13"/>
    <w:rPr>
      <w:rFonts w:eastAsiaTheme="minorEastAsia"/>
      <w:sz w:val="22"/>
      <w:szCs w:val="22"/>
      <w:lang w:val="en-US" w:eastAsia="zh-CN"/>
    </w:rPr>
  </w:style>
  <w:style w:type="character" w:customStyle="1" w:styleId="NoSpacingChar">
    <w:name w:val="No Spacing Char"/>
    <w:basedOn w:val="DefaultParagraphFont"/>
    <w:link w:val="NoSpacing"/>
    <w:uiPriority w:val="1"/>
    <w:rsid w:val="00CE7F13"/>
    <w:rPr>
      <w:rFonts w:eastAsiaTheme="minorEastAsia"/>
      <w:sz w:val="22"/>
      <w:szCs w:val="22"/>
      <w:lang w:val="en-US" w:eastAsia="zh-CN"/>
    </w:rPr>
  </w:style>
  <w:style w:type="paragraph" w:styleId="Revision">
    <w:name w:val="Revision"/>
    <w:hidden/>
    <w:uiPriority w:val="99"/>
    <w:semiHidden/>
    <w:rsid w:val="009858EF"/>
  </w:style>
  <w:style w:type="numbering" w:customStyle="1" w:styleId="ImportedStyle43">
    <w:name w:val="Imported Style 43"/>
    <w:rsid w:val="00703385"/>
    <w:pPr>
      <w:numPr>
        <w:numId w:val="12"/>
      </w:numPr>
    </w:pPr>
  </w:style>
  <w:style w:type="numbering" w:customStyle="1" w:styleId="ImportedStyle44">
    <w:name w:val="Imported Style 44"/>
    <w:rsid w:val="00703385"/>
    <w:pPr>
      <w:numPr>
        <w:numId w:val="13"/>
      </w:numPr>
    </w:pPr>
  </w:style>
  <w:style w:type="numbering" w:customStyle="1" w:styleId="ImportedStyle45">
    <w:name w:val="Imported Style 45"/>
    <w:rsid w:val="00703385"/>
    <w:pPr>
      <w:numPr>
        <w:numId w:val="14"/>
      </w:numPr>
    </w:pPr>
  </w:style>
  <w:style w:type="paragraph" w:styleId="TOCHeading">
    <w:name w:val="TOC Heading"/>
    <w:basedOn w:val="Heading1"/>
    <w:next w:val="Normal"/>
    <w:uiPriority w:val="39"/>
    <w:unhideWhenUsed/>
    <w:qFormat/>
    <w:rsid w:val="000D12C9"/>
    <w:pPr>
      <w:spacing w:before="480" w:line="276" w:lineRule="auto"/>
      <w:outlineLvl w:val="9"/>
    </w:pPr>
    <w:rPr>
      <w:rFonts w:asciiTheme="majorHAnsi" w:hAnsiTheme="majorHAnsi"/>
      <w:b/>
      <w:bCs/>
      <w:color w:val="2E74B5" w:themeColor="accent1" w:themeShade="BF"/>
      <w:sz w:val="28"/>
      <w:szCs w:val="28"/>
      <w:lang w:val="en-US"/>
    </w:rPr>
  </w:style>
  <w:style w:type="paragraph" w:styleId="TOC1">
    <w:name w:val="toc 1"/>
    <w:basedOn w:val="Normal"/>
    <w:next w:val="Normal"/>
    <w:autoRedefine/>
    <w:uiPriority w:val="39"/>
    <w:unhideWhenUsed/>
    <w:rsid w:val="000D12C9"/>
    <w:pPr>
      <w:spacing w:before="240" w:after="120"/>
    </w:pPr>
    <w:rPr>
      <w:b/>
      <w:bCs/>
      <w:caps/>
      <w:sz w:val="22"/>
      <w:szCs w:val="22"/>
      <w:u w:val="single"/>
    </w:rPr>
  </w:style>
  <w:style w:type="paragraph" w:styleId="TOC2">
    <w:name w:val="toc 2"/>
    <w:basedOn w:val="Normal"/>
    <w:next w:val="Normal"/>
    <w:autoRedefine/>
    <w:uiPriority w:val="39"/>
    <w:unhideWhenUsed/>
    <w:rsid w:val="000D12C9"/>
    <w:rPr>
      <w:b/>
      <w:bCs/>
      <w:smallCaps/>
      <w:sz w:val="22"/>
      <w:szCs w:val="22"/>
    </w:rPr>
  </w:style>
  <w:style w:type="paragraph" w:styleId="TOC3">
    <w:name w:val="toc 3"/>
    <w:basedOn w:val="Normal"/>
    <w:next w:val="Normal"/>
    <w:autoRedefine/>
    <w:uiPriority w:val="39"/>
    <w:semiHidden/>
    <w:unhideWhenUsed/>
    <w:rsid w:val="000D12C9"/>
    <w:rPr>
      <w:smallCaps/>
      <w:sz w:val="22"/>
      <w:szCs w:val="22"/>
    </w:rPr>
  </w:style>
  <w:style w:type="paragraph" w:styleId="TOC4">
    <w:name w:val="toc 4"/>
    <w:basedOn w:val="Normal"/>
    <w:next w:val="Normal"/>
    <w:autoRedefine/>
    <w:uiPriority w:val="39"/>
    <w:semiHidden/>
    <w:unhideWhenUsed/>
    <w:rsid w:val="000D12C9"/>
    <w:rPr>
      <w:sz w:val="22"/>
      <w:szCs w:val="22"/>
    </w:rPr>
  </w:style>
  <w:style w:type="paragraph" w:styleId="TOC5">
    <w:name w:val="toc 5"/>
    <w:basedOn w:val="Normal"/>
    <w:next w:val="Normal"/>
    <w:autoRedefine/>
    <w:uiPriority w:val="39"/>
    <w:semiHidden/>
    <w:unhideWhenUsed/>
    <w:rsid w:val="000D12C9"/>
    <w:rPr>
      <w:sz w:val="22"/>
      <w:szCs w:val="22"/>
    </w:rPr>
  </w:style>
  <w:style w:type="paragraph" w:styleId="TOC6">
    <w:name w:val="toc 6"/>
    <w:basedOn w:val="Normal"/>
    <w:next w:val="Normal"/>
    <w:autoRedefine/>
    <w:uiPriority w:val="39"/>
    <w:semiHidden/>
    <w:unhideWhenUsed/>
    <w:rsid w:val="000D12C9"/>
    <w:rPr>
      <w:sz w:val="22"/>
      <w:szCs w:val="22"/>
    </w:rPr>
  </w:style>
  <w:style w:type="paragraph" w:styleId="TOC7">
    <w:name w:val="toc 7"/>
    <w:basedOn w:val="Normal"/>
    <w:next w:val="Normal"/>
    <w:autoRedefine/>
    <w:uiPriority w:val="39"/>
    <w:semiHidden/>
    <w:unhideWhenUsed/>
    <w:rsid w:val="000D12C9"/>
    <w:rPr>
      <w:sz w:val="22"/>
      <w:szCs w:val="22"/>
    </w:rPr>
  </w:style>
  <w:style w:type="paragraph" w:styleId="TOC8">
    <w:name w:val="toc 8"/>
    <w:basedOn w:val="Normal"/>
    <w:next w:val="Normal"/>
    <w:autoRedefine/>
    <w:uiPriority w:val="39"/>
    <w:semiHidden/>
    <w:unhideWhenUsed/>
    <w:rsid w:val="000D12C9"/>
    <w:rPr>
      <w:sz w:val="22"/>
      <w:szCs w:val="22"/>
    </w:rPr>
  </w:style>
  <w:style w:type="paragraph" w:styleId="TOC9">
    <w:name w:val="toc 9"/>
    <w:basedOn w:val="Normal"/>
    <w:next w:val="Normal"/>
    <w:autoRedefine/>
    <w:uiPriority w:val="39"/>
    <w:semiHidden/>
    <w:unhideWhenUsed/>
    <w:rsid w:val="000D12C9"/>
    <w:rPr>
      <w:sz w:val="22"/>
      <w:szCs w:val="22"/>
    </w:rPr>
  </w:style>
  <w:style w:type="numbering" w:customStyle="1" w:styleId="ImportedStyle1">
    <w:name w:val="Imported Style 1"/>
    <w:rsid w:val="007971F5"/>
    <w:pPr>
      <w:numPr>
        <w:numId w:val="23"/>
      </w:numPr>
    </w:pPr>
  </w:style>
  <w:style w:type="numbering" w:customStyle="1" w:styleId="ImportedStyle2">
    <w:name w:val="Imported Style 2"/>
    <w:rsid w:val="007971F5"/>
    <w:pPr>
      <w:numPr>
        <w:numId w:val="24"/>
      </w:numPr>
    </w:pPr>
  </w:style>
  <w:style w:type="numbering" w:customStyle="1" w:styleId="ImportedStyle10">
    <w:name w:val="Imported Style 1.0"/>
    <w:rsid w:val="007971F5"/>
    <w:pPr>
      <w:numPr>
        <w:numId w:val="25"/>
      </w:numPr>
    </w:pPr>
  </w:style>
  <w:style w:type="numbering" w:customStyle="1" w:styleId="Bullets">
    <w:name w:val="Bullets"/>
    <w:rsid w:val="007971F5"/>
    <w:pPr>
      <w:numPr>
        <w:numId w:val="27"/>
      </w:numPr>
    </w:pPr>
  </w:style>
  <w:style w:type="paragraph" w:styleId="CommentSubject">
    <w:name w:val="annotation subject"/>
    <w:basedOn w:val="CommentText"/>
    <w:next w:val="CommentText"/>
    <w:link w:val="CommentSubjectChar"/>
    <w:uiPriority w:val="99"/>
    <w:semiHidden/>
    <w:unhideWhenUsed/>
    <w:rsid w:val="00455683"/>
    <w:rPr>
      <w:rFonts w:asciiTheme="minorHAnsi" w:eastAsiaTheme="minorHAnsi" w:hAnsiTheme="minorHAnsi" w:cstheme="minorBidi"/>
      <w:b/>
      <w:bCs/>
      <w:sz w:val="20"/>
      <w:szCs w:val="20"/>
      <w:lang w:val="en-GB"/>
    </w:rPr>
  </w:style>
  <w:style w:type="character" w:customStyle="1" w:styleId="CommentSubjectChar">
    <w:name w:val="Comment Subject Char"/>
    <w:basedOn w:val="CommentTextChar"/>
    <w:link w:val="CommentSubject"/>
    <w:uiPriority w:val="99"/>
    <w:semiHidden/>
    <w:rsid w:val="00455683"/>
    <w:rPr>
      <w:rFonts w:ascii="Times New Roman" w:eastAsia="Arial Unicode MS" w:hAnsi="Times New Roman" w:cs="Times New Roman"/>
      <w:b/>
      <w:bCs/>
      <w:sz w:val="20"/>
      <w:szCs w:val="20"/>
      <w:lang w:val="en-US"/>
    </w:rPr>
  </w:style>
  <w:style w:type="paragraph" w:customStyle="1" w:styleId="Body">
    <w:name w:val="Body"/>
    <w:rsid w:val="00DE256B"/>
    <w:pPr>
      <w:pBdr>
        <w:top w:val="nil"/>
        <w:left w:val="nil"/>
        <w:bottom w:val="nil"/>
        <w:right w:val="nil"/>
        <w:between w:val="nil"/>
        <w:bar w:val="nil"/>
      </w:pBdr>
      <w:jc w:val="both"/>
    </w:pPr>
    <w:rPr>
      <w:rFonts w:ascii="Arial" w:eastAsia="Arial" w:hAnsi="Arial" w:cs="Arial"/>
      <w:color w:val="000000"/>
      <w:u w:color="000000"/>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852"/>
  </w:style>
  <w:style w:type="paragraph" w:styleId="Heading1">
    <w:name w:val="heading 1"/>
    <w:basedOn w:val="Normal"/>
    <w:next w:val="Normal"/>
    <w:link w:val="Heading1Char"/>
    <w:uiPriority w:val="9"/>
    <w:qFormat/>
    <w:rsid w:val="00F61859"/>
    <w:pPr>
      <w:keepNext/>
      <w:keepLines/>
      <w:spacing w:before="240"/>
      <w:outlineLvl w:val="0"/>
    </w:pPr>
    <w:rPr>
      <w:rFonts w:ascii="Locator Light" w:eastAsiaTheme="majorEastAsia" w:hAnsi="Locator Light" w:cstheme="majorBidi"/>
      <w:color w:val="991200"/>
      <w:sz w:val="32"/>
      <w:szCs w:val="32"/>
    </w:rPr>
  </w:style>
  <w:style w:type="paragraph" w:styleId="Heading2">
    <w:name w:val="heading 2"/>
    <w:basedOn w:val="Normal"/>
    <w:next w:val="Normal"/>
    <w:link w:val="Heading2Char"/>
    <w:uiPriority w:val="9"/>
    <w:unhideWhenUsed/>
    <w:qFormat/>
    <w:rsid w:val="00F61859"/>
    <w:pPr>
      <w:keepNext/>
      <w:keepLines/>
      <w:spacing w:before="40"/>
      <w:outlineLvl w:val="1"/>
    </w:pPr>
    <w:rPr>
      <w:rFonts w:ascii="Locator Light" w:eastAsiaTheme="majorEastAsia" w:hAnsi="Locator Light" w:cstheme="majorBidi"/>
      <w:color w:val="767171" w:themeColor="background2" w:themeShade="80"/>
      <w:sz w:val="28"/>
      <w:szCs w:val="26"/>
    </w:rPr>
  </w:style>
  <w:style w:type="paragraph" w:styleId="Heading3">
    <w:name w:val="heading 3"/>
    <w:basedOn w:val="Normal"/>
    <w:next w:val="Normal"/>
    <w:link w:val="Heading3Char"/>
    <w:uiPriority w:val="9"/>
    <w:unhideWhenUsed/>
    <w:qFormat/>
    <w:rsid w:val="00F80D9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10B"/>
    <w:pPr>
      <w:tabs>
        <w:tab w:val="center" w:pos="4513"/>
        <w:tab w:val="right" w:pos="9026"/>
      </w:tabs>
    </w:pPr>
  </w:style>
  <w:style w:type="character" w:customStyle="1" w:styleId="HeaderChar">
    <w:name w:val="Header Char"/>
    <w:basedOn w:val="DefaultParagraphFont"/>
    <w:link w:val="Header"/>
    <w:uiPriority w:val="99"/>
    <w:rsid w:val="00F3010B"/>
  </w:style>
  <w:style w:type="paragraph" w:styleId="Footer">
    <w:name w:val="footer"/>
    <w:basedOn w:val="Normal"/>
    <w:link w:val="FooterChar"/>
    <w:uiPriority w:val="99"/>
    <w:unhideWhenUsed/>
    <w:rsid w:val="00F3010B"/>
    <w:pPr>
      <w:tabs>
        <w:tab w:val="center" w:pos="4513"/>
        <w:tab w:val="right" w:pos="9026"/>
      </w:tabs>
    </w:pPr>
  </w:style>
  <w:style w:type="character" w:customStyle="1" w:styleId="FooterChar">
    <w:name w:val="Footer Char"/>
    <w:basedOn w:val="DefaultParagraphFont"/>
    <w:link w:val="Footer"/>
    <w:uiPriority w:val="99"/>
    <w:rsid w:val="00F3010B"/>
  </w:style>
  <w:style w:type="character" w:styleId="PageNumber">
    <w:name w:val="page number"/>
    <w:basedOn w:val="DefaultParagraphFont"/>
    <w:uiPriority w:val="99"/>
    <w:semiHidden/>
    <w:unhideWhenUsed/>
    <w:rsid w:val="00F3010B"/>
  </w:style>
  <w:style w:type="character" w:customStyle="1" w:styleId="Heading1Char">
    <w:name w:val="Heading 1 Char"/>
    <w:basedOn w:val="DefaultParagraphFont"/>
    <w:link w:val="Heading1"/>
    <w:uiPriority w:val="9"/>
    <w:rsid w:val="00F61859"/>
    <w:rPr>
      <w:rFonts w:ascii="Locator Light" w:eastAsiaTheme="majorEastAsia" w:hAnsi="Locator Light" w:cstheme="majorBidi"/>
      <w:color w:val="991200"/>
      <w:sz w:val="32"/>
      <w:szCs w:val="32"/>
    </w:rPr>
  </w:style>
  <w:style w:type="character" w:customStyle="1" w:styleId="Heading2Char">
    <w:name w:val="Heading 2 Char"/>
    <w:basedOn w:val="DefaultParagraphFont"/>
    <w:link w:val="Heading2"/>
    <w:uiPriority w:val="9"/>
    <w:rsid w:val="00F61859"/>
    <w:rPr>
      <w:rFonts w:ascii="Locator Light" w:eastAsiaTheme="majorEastAsia" w:hAnsi="Locator Light" w:cstheme="majorBidi"/>
      <w:color w:val="767171" w:themeColor="background2" w:themeShade="80"/>
      <w:sz w:val="28"/>
      <w:szCs w:val="26"/>
    </w:rPr>
  </w:style>
  <w:style w:type="character" w:customStyle="1" w:styleId="Heading3Char">
    <w:name w:val="Heading 3 Char"/>
    <w:basedOn w:val="DefaultParagraphFont"/>
    <w:link w:val="Heading3"/>
    <w:uiPriority w:val="9"/>
    <w:rsid w:val="00F80D9B"/>
    <w:rPr>
      <w:rFonts w:asciiTheme="majorHAnsi" w:eastAsiaTheme="majorEastAsia" w:hAnsiTheme="majorHAnsi" w:cstheme="majorBidi"/>
      <w:color w:val="1F4D78" w:themeColor="accent1" w:themeShade="7F"/>
    </w:rPr>
  </w:style>
  <w:style w:type="table" w:styleId="TableGrid">
    <w:name w:val="Table Grid"/>
    <w:aliases w:val="Table Grid Horizontal"/>
    <w:basedOn w:val="TableNormal"/>
    <w:uiPriority w:val="39"/>
    <w:rsid w:val="00F80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6C56"/>
    <w:rPr>
      <w:color w:val="991200"/>
      <w:u w:val="single"/>
    </w:rPr>
  </w:style>
  <w:style w:type="paragraph" w:customStyle="1" w:styleId="BODYTEXTBOLD">
    <w:name w:val="BODY TEXT BOLD"/>
    <w:basedOn w:val="Normal"/>
    <w:qFormat/>
    <w:rsid w:val="001668B4"/>
    <w:pPr>
      <w:jc w:val="both"/>
    </w:pPr>
    <w:rPr>
      <w:rFonts w:ascii="Arial" w:eastAsia="Times New Roman" w:hAnsi="Arial" w:cs="Arial"/>
      <w:b/>
      <w:bCs/>
      <w:szCs w:val="22"/>
      <w:lang w:eastAsia="en-GB"/>
    </w:rPr>
  </w:style>
  <w:style w:type="paragraph" w:customStyle="1" w:styleId="Bulletfootnote">
    <w:name w:val="Bullet &amp; footnote"/>
    <w:basedOn w:val="ListParagraph"/>
    <w:qFormat/>
    <w:rsid w:val="005D1D93"/>
    <w:pPr>
      <w:numPr>
        <w:numId w:val="1"/>
      </w:numPr>
      <w:tabs>
        <w:tab w:val="num" w:pos="1492"/>
      </w:tabs>
      <w:ind w:left="1492"/>
      <w:jc w:val="both"/>
    </w:pPr>
    <w:rPr>
      <w:rFonts w:ascii="Arial" w:hAnsi="Arial" w:cs="Arial"/>
      <w:lang w:val="en-US"/>
    </w:rPr>
  </w:style>
  <w:style w:type="paragraph" w:styleId="ListParagraph">
    <w:name w:val="List Paragraph"/>
    <w:basedOn w:val="Normal"/>
    <w:uiPriority w:val="34"/>
    <w:qFormat/>
    <w:rsid w:val="005D1D93"/>
    <w:pPr>
      <w:ind w:left="720"/>
      <w:contextualSpacing/>
    </w:pPr>
  </w:style>
  <w:style w:type="character" w:styleId="CommentReference">
    <w:name w:val="annotation reference"/>
    <w:basedOn w:val="DefaultParagraphFont"/>
    <w:uiPriority w:val="99"/>
    <w:semiHidden/>
    <w:unhideWhenUsed/>
    <w:rsid w:val="00F55A7D"/>
    <w:rPr>
      <w:sz w:val="18"/>
      <w:szCs w:val="18"/>
    </w:rPr>
  </w:style>
  <w:style w:type="paragraph" w:styleId="CommentText">
    <w:name w:val="annotation text"/>
    <w:basedOn w:val="Normal"/>
    <w:link w:val="CommentTextChar"/>
    <w:uiPriority w:val="99"/>
    <w:semiHidden/>
    <w:unhideWhenUsed/>
    <w:rsid w:val="00F55A7D"/>
    <w:rPr>
      <w:rFonts w:ascii="Times New Roman" w:eastAsia="Arial Unicode MS" w:hAnsi="Times New Roman" w:cs="Times New Roman"/>
      <w:lang w:val="en-US"/>
    </w:rPr>
  </w:style>
  <w:style w:type="character" w:customStyle="1" w:styleId="CommentTextChar">
    <w:name w:val="Comment Text Char"/>
    <w:basedOn w:val="DefaultParagraphFont"/>
    <w:link w:val="CommentText"/>
    <w:uiPriority w:val="99"/>
    <w:semiHidden/>
    <w:rsid w:val="00F55A7D"/>
    <w:rPr>
      <w:rFonts w:ascii="Times New Roman" w:eastAsia="Arial Unicode MS" w:hAnsi="Times New Roman" w:cs="Times New Roman"/>
      <w:lang w:val="en-US"/>
    </w:rPr>
  </w:style>
  <w:style w:type="paragraph" w:styleId="BalloonText">
    <w:name w:val="Balloon Text"/>
    <w:basedOn w:val="Normal"/>
    <w:link w:val="BalloonTextChar"/>
    <w:uiPriority w:val="99"/>
    <w:semiHidden/>
    <w:unhideWhenUsed/>
    <w:rsid w:val="00F55A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5A7D"/>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F55A7D"/>
  </w:style>
  <w:style w:type="character" w:customStyle="1" w:styleId="FootnoteTextChar">
    <w:name w:val="Footnote Text Char"/>
    <w:basedOn w:val="DefaultParagraphFont"/>
    <w:link w:val="FootnoteText"/>
    <w:uiPriority w:val="99"/>
    <w:semiHidden/>
    <w:rsid w:val="00F55A7D"/>
  </w:style>
  <w:style w:type="character" w:styleId="FootnoteReference">
    <w:name w:val="footnote reference"/>
    <w:uiPriority w:val="99"/>
    <w:rsid w:val="00F55A7D"/>
    <w:rPr>
      <w:vertAlign w:val="superscript"/>
    </w:rPr>
  </w:style>
  <w:style w:type="numbering" w:customStyle="1" w:styleId="ImportedStyle42">
    <w:name w:val="Imported Style 42"/>
    <w:rsid w:val="00F55A7D"/>
    <w:pPr>
      <w:numPr>
        <w:numId w:val="4"/>
      </w:numPr>
    </w:pPr>
  </w:style>
  <w:style w:type="paragraph" w:styleId="Subtitle">
    <w:name w:val="Subtitle"/>
    <w:basedOn w:val="Normal"/>
    <w:next w:val="Normal"/>
    <w:link w:val="SubtitleChar"/>
    <w:uiPriority w:val="11"/>
    <w:qFormat/>
    <w:rsid w:val="009754B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754B9"/>
    <w:rPr>
      <w:rFonts w:eastAsiaTheme="minorEastAsia"/>
      <w:color w:val="5A5A5A" w:themeColor="text1" w:themeTint="A5"/>
      <w:spacing w:val="15"/>
      <w:sz w:val="22"/>
      <w:szCs w:val="22"/>
    </w:rPr>
  </w:style>
  <w:style w:type="paragraph" w:styleId="NoSpacing">
    <w:name w:val="No Spacing"/>
    <w:link w:val="NoSpacingChar"/>
    <w:uiPriority w:val="1"/>
    <w:qFormat/>
    <w:rsid w:val="00CE7F13"/>
    <w:rPr>
      <w:rFonts w:eastAsiaTheme="minorEastAsia"/>
      <w:sz w:val="22"/>
      <w:szCs w:val="22"/>
      <w:lang w:val="en-US" w:eastAsia="zh-CN"/>
    </w:rPr>
  </w:style>
  <w:style w:type="character" w:customStyle="1" w:styleId="NoSpacingChar">
    <w:name w:val="No Spacing Char"/>
    <w:basedOn w:val="DefaultParagraphFont"/>
    <w:link w:val="NoSpacing"/>
    <w:uiPriority w:val="1"/>
    <w:rsid w:val="00CE7F13"/>
    <w:rPr>
      <w:rFonts w:eastAsiaTheme="minorEastAsia"/>
      <w:sz w:val="22"/>
      <w:szCs w:val="22"/>
      <w:lang w:val="en-US" w:eastAsia="zh-CN"/>
    </w:rPr>
  </w:style>
  <w:style w:type="paragraph" w:styleId="Revision">
    <w:name w:val="Revision"/>
    <w:hidden/>
    <w:uiPriority w:val="99"/>
    <w:semiHidden/>
    <w:rsid w:val="009858EF"/>
  </w:style>
  <w:style w:type="numbering" w:customStyle="1" w:styleId="ImportedStyle43">
    <w:name w:val="Imported Style 43"/>
    <w:rsid w:val="00703385"/>
    <w:pPr>
      <w:numPr>
        <w:numId w:val="12"/>
      </w:numPr>
    </w:pPr>
  </w:style>
  <w:style w:type="numbering" w:customStyle="1" w:styleId="ImportedStyle44">
    <w:name w:val="Imported Style 44"/>
    <w:rsid w:val="00703385"/>
    <w:pPr>
      <w:numPr>
        <w:numId w:val="13"/>
      </w:numPr>
    </w:pPr>
  </w:style>
  <w:style w:type="numbering" w:customStyle="1" w:styleId="ImportedStyle45">
    <w:name w:val="Imported Style 45"/>
    <w:rsid w:val="00703385"/>
    <w:pPr>
      <w:numPr>
        <w:numId w:val="14"/>
      </w:numPr>
    </w:pPr>
  </w:style>
  <w:style w:type="paragraph" w:styleId="TOCHeading">
    <w:name w:val="TOC Heading"/>
    <w:basedOn w:val="Heading1"/>
    <w:next w:val="Normal"/>
    <w:uiPriority w:val="39"/>
    <w:unhideWhenUsed/>
    <w:qFormat/>
    <w:rsid w:val="000D12C9"/>
    <w:pPr>
      <w:spacing w:before="480" w:line="276" w:lineRule="auto"/>
      <w:outlineLvl w:val="9"/>
    </w:pPr>
    <w:rPr>
      <w:rFonts w:asciiTheme="majorHAnsi" w:hAnsiTheme="majorHAnsi"/>
      <w:b/>
      <w:bCs/>
      <w:color w:val="2E74B5" w:themeColor="accent1" w:themeShade="BF"/>
      <w:sz w:val="28"/>
      <w:szCs w:val="28"/>
      <w:lang w:val="en-US"/>
    </w:rPr>
  </w:style>
  <w:style w:type="paragraph" w:styleId="TOC1">
    <w:name w:val="toc 1"/>
    <w:basedOn w:val="Normal"/>
    <w:next w:val="Normal"/>
    <w:autoRedefine/>
    <w:uiPriority w:val="39"/>
    <w:unhideWhenUsed/>
    <w:rsid w:val="000D12C9"/>
    <w:pPr>
      <w:spacing w:before="240" w:after="120"/>
    </w:pPr>
    <w:rPr>
      <w:b/>
      <w:bCs/>
      <w:caps/>
      <w:sz w:val="22"/>
      <w:szCs w:val="22"/>
      <w:u w:val="single"/>
    </w:rPr>
  </w:style>
  <w:style w:type="paragraph" w:styleId="TOC2">
    <w:name w:val="toc 2"/>
    <w:basedOn w:val="Normal"/>
    <w:next w:val="Normal"/>
    <w:autoRedefine/>
    <w:uiPriority w:val="39"/>
    <w:unhideWhenUsed/>
    <w:rsid w:val="000D12C9"/>
    <w:rPr>
      <w:b/>
      <w:bCs/>
      <w:smallCaps/>
      <w:sz w:val="22"/>
      <w:szCs w:val="22"/>
    </w:rPr>
  </w:style>
  <w:style w:type="paragraph" w:styleId="TOC3">
    <w:name w:val="toc 3"/>
    <w:basedOn w:val="Normal"/>
    <w:next w:val="Normal"/>
    <w:autoRedefine/>
    <w:uiPriority w:val="39"/>
    <w:semiHidden/>
    <w:unhideWhenUsed/>
    <w:rsid w:val="000D12C9"/>
    <w:rPr>
      <w:smallCaps/>
      <w:sz w:val="22"/>
      <w:szCs w:val="22"/>
    </w:rPr>
  </w:style>
  <w:style w:type="paragraph" w:styleId="TOC4">
    <w:name w:val="toc 4"/>
    <w:basedOn w:val="Normal"/>
    <w:next w:val="Normal"/>
    <w:autoRedefine/>
    <w:uiPriority w:val="39"/>
    <w:semiHidden/>
    <w:unhideWhenUsed/>
    <w:rsid w:val="000D12C9"/>
    <w:rPr>
      <w:sz w:val="22"/>
      <w:szCs w:val="22"/>
    </w:rPr>
  </w:style>
  <w:style w:type="paragraph" w:styleId="TOC5">
    <w:name w:val="toc 5"/>
    <w:basedOn w:val="Normal"/>
    <w:next w:val="Normal"/>
    <w:autoRedefine/>
    <w:uiPriority w:val="39"/>
    <w:semiHidden/>
    <w:unhideWhenUsed/>
    <w:rsid w:val="000D12C9"/>
    <w:rPr>
      <w:sz w:val="22"/>
      <w:szCs w:val="22"/>
    </w:rPr>
  </w:style>
  <w:style w:type="paragraph" w:styleId="TOC6">
    <w:name w:val="toc 6"/>
    <w:basedOn w:val="Normal"/>
    <w:next w:val="Normal"/>
    <w:autoRedefine/>
    <w:uiPriority w:val="39"/>
    <w:semiHidden/>
    <w:unhideWhenUsed/>
    <w:rsid w:val="000D12C9"/>
    <w:rPr>
      <w:sz w:val="22"/>
      <w:szCs w:val="22"/>
    </w:rPr>
  </w:style>
  <w:style w:type="paragraph" w:styleId="TOC7">
    <w:name w:val="toc 7"/>
    <w:basedOn w:val="Normal"/>
    <w:next w:val="Normal"/>
    <w:autoRedefine/>
    <w:uiPriority w:val="39"/>
    <w:semiHidden/>
    <w:unhideWhenUsed/>
    <w:rsid w:val="000D12C9"/>
    <w:rPr>
      <w:sz w:val="22"/>
      <w:szCs w:val="22"/>
    </w:rPr>
  </w:style>
  <w:style w:type="paragraph" w:styleId="TOC8">
    <w:name w:val="toc 8"/>
    <w:basedOn w:val="Normal"/>
    <w:next w:val="Normal"/>
    <w:autoRedefine/>
    <w:uiPriority w:val="39"/>
    <w:semiHidden/>
    <w:unhideWhenUsed/>
    <w:rsid w:val="000D12C9"/>
    <w:rPr>
      <w:sz w:val="22"/>
      <w:szCs w:val="22"/>
    </w:rPr>
  </w:style>
  <w:style w:type="paragraph" w:styleId="TOC9">
    <w:name w:val="toc 9"/>
    <w:basedOn w:val="Normal"/>
    <w:next w:val="Normal"/>
    <w:autoRedefine/>
    <w:uiPriority w:val="39"/>
    <w:semiHidden/>
    <w:unhideWhenUsed/>
    <w:rsid w:val="000D12C9"/>
    <w:rPr>
      <w:sz w:val="22"/>
      <w:szCs w:val="22"/>
    </w:rPr>
  </w:style>
  <w:style w:type="numbering" w:customStyle="1" w:styleId="ImportedStyle1">
    <w:name w:val="Imported Style 1"/>
    <w:rsid w:val="007971F5"/>
    <w:pPr>
      <w:numPr>
        <w:numId w:val="23"/>
      </w:numPr>
    </w:pPr>
  </w:style>
  <w:style w:type="numbering" w:customStyle="1" w:styleId="ImportedStyle2">
    <w:name w:val="Imported Style 2"/>
    <w:rsid w:val="007971F5"/>
    <w:pPr>
      <w:numPr>
        <w:numId w:val="24"/>
      </w:numPr>
    </w:pPr>
  </w:style>
  <w:style w:type="numbering" w:customStyle="1" w:styleId="ImportedStyle10">
    <w:name w:val="Imported Style 1.0"/>
    <w:rsid w:val="007971F5"/>
    <w:pPr>
      <w:numPr>
        <w:numId w:val="25"/>
      </w:numPr>
    </w:pPr>
  </w:style>
  <w:style w:type="numbering" w:customStyle="1" w:styleId="Bullets">
    <w:name w:val="Bullets"/>
    <w:rsid w:val="007971F5"/>
    <w:pPr>
      <w:numPr>
        <w:numId w:val="27"/>
      </w:numPr>
    </w:pPr>
  </w:style>
  <w:style w:type="paragraph" w:styleId="CommentSubject">
    <w:name w:val="annotation subject"/>
    <w:basedOn w:val="CommentText"/>
    <w:next w:val="CommentText"/>
    <w:link w:val="CommentSubjectChar"/>
    <w:uiPriority w:val="99"/>
    <w:semiHidden/>
    <w:unhideWhenUsed/>
    <w:rsid w:val="00455683"/>
    <w:rPr>
      <w:rFonts w:asciiTheme="minorHAnsi" w:eastAsiaTheme="minorHAnsi" w:hAnsiTheme="minorHAnsi" w:cstheme="minorBidi"/>
      <w:b/>
      <w:bCs/>
      <w:sz w:val="20"/>
      <w:szCs w:val="20"/>
      <w:lang w:val="en-GB"/>
    </w:rPr>
  </w:style>
  <w:style w:type="character" w:customStyle="1" w:styleId="CommentSubjectChar">
    <w:name w:val="Comment Subject Char"/>
    <w:basedOn w:val="CommentTextChar"/>
    <w:link w:val="CommentSubject"/>
    <w:uiPriority w:val="99"/>
    <w:semiHidden/>
    <w:rsid w:val="00455683"/>
    <w:rPr>
      <w:rFonts w:ascii="Times New Roman" w:eastAsia="Arial Unicode MS" w:hAnsi="Times New Roman" w:cs="Times New Roman"/>
      <w:b/>
      <w:bCs/>
      <w:sz w:val="20"/>
      <w:szCs w:val="20"/>
      <w:lang w:val="en-US"/>
    </w:rPr>
  </w:style>
  <w:style w:type="paragraph" w:customStyle="1" w:styleId="Body">
    <w:name w:val="Body"/>
    <w:rsid w:val="00DE256B"/>
    <w:pPr>
      <w:pBdr>
        <w:top w:val="nil"/>
        <w:left w:val="nil"/>
        <w:bottom w:val="nil"/>
        <w:right w:val="nil"/>
        <w:between w:val="nil"/>
        <w:bar w:val="nil"/>
      </w:pBdr>
      <w:jc w:val="both"/>
    </w:pPr>
    <w:rPr>
      <w:rFonts w:ascii="Arial" w:eastAsia="Arial" w:hAnsi="Arial" w:cs="Arial"/>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tiff"/><Relationship Id="rId39"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2.tiff"/><Relationship Id="rId42" Type="http://schemas.openxmlformats.org/officeDocument/2006/relationships/image" Target="media/image20.tif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dementiaallianceinternational.org/dementia-friendly-communities-global-initiatives-and-future-directions-by-glenn-rees-am/" TargetMode="External"/><Relationship Id="rId25" Type="http://schemas.openxmlformats.org/officeDocument/2006/relationships/image" Target="media/image7.png"/><Relationship Id="rId33" Type="http://schemas.openxmlformats.org/officeDocument/2006/relationships/image" Target="media/image11.tiff"/><Relationship Id="rId38" Type="http://schemas.openxmlformats.org/officeDocument/2006/relationships/image" Target="media/image16.tif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guardian.com/society/2015/apr/21/bruges-most-dementia-friendly-city" TargetMode="External"/><Relationship Id="rId20" Type="http://schemas.openxmlformats.org/officeDocument/2006/relationships/footer" Target="footer5.xml"/><Relationship Id="rId29" Type="http://schemas.openxmlformats.org/officeDocument/2006/relationships/hyperlink" Target="mailto:imogen@imogenblood.co.uk" TargetMode="External"/><Relationship Id="rId41"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0.tiff"/><Relationship Id="rId37" Type="http://schemas.openxmlformats.org/officeDocument/2006/relationships/image" Target="media/image15.tiff"/><Relationship Id="rId40" Type="http://schemas.openxmlformats.org/officeDocument/2006/relationships/image" Target="media/image18.tiff"/><Relationship Id="rId45" Type="http://schemas.openxmlformats.org/officeDocument/2006/relationships/image" Target="media/image23.tiff"/><Relationship Id="rId5" Type="http://schemas.openxmlformats.org/officeDocument/2006/relationships/settings" Target="settings.xml"/><Relationship Id="rId15" Type="http://schemas.openxmlformats.org/officeDocument/2006/relationships/hyperlink" Target="https://www.thestar.com/news/world/2015/11/22/how-japan-is-training-an-entire-country-to-help-with-dementia.html" TargetMode="External"/><Relationship Id="rId23" Type="http://schemas.openxmlformats.org/officeDocument/2006/relationships/footer" Target="footer6.xml"/><Relationship Id="rId28" Type="http://schemas.openxmlformats.org/officeDocument/2006/relationships/hyperlink" Target="http://www.innovationsindementia.org.uk" TargetMode="External"/><Relationship Id="rId36" Type="http://schemas.openxmlformats.org/officeDocument/2006/relationships/image" Target="media/image14.tiff"/><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9.tiff"/><Relationship Id="rId44" Type="http://schemas.openxmlformats.org/officeDocument/2006/relationships/image" Target="media/image22.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www.imogenblood.co.uk" TargetMode="External"/><Relationship Id="rId30" Type="http://schemas.openxmlformats.org/officeDocument/2006/relationships/hyperlink" Target="mailto:steve@myid.org.uk" TargetMode="External"/><Relationship Id="rId35" Type="http://schemas.openxmlformats.org/officeDocument/2006/relationships/image" Target="media/image13.tiff"/><Relationship Id="rId43" Type="http://schemas.openxmlformats.org/officeDocument/2006/relationships/image" Target="media/image21.tif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gif"/></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D2412A-7BE5-48CB-ABB8-D2A74FAD1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10036</Words>
  <Characters>57207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SCS</Company>
  <LinksUpToDate>false</LinksUpToDate>
  <CharactersWithSpaces>67109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 Dulson</dc:creator>
  <cp:lastModifiedBy>Dowlman, Simon</cp:lastModifiedBy>
  <cp:revision>2</cp:revision>
  <dcterms:created xsi:type="dcterms:W3CDTF">2017-11-09T17:43:00Z</dcterms:created>
  <dcterms:modified xsi:type="dcterms:W3CDTF">2017-11-09T17:43:00Z</dcterms:modified>
</cp:coreProperties>
</file>